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5F5CD42E" w:rsidR="0046289C" w:rsidRPr="004446F2"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3GP</w:t>
      </w:r>
      <w:r w:rsidR="002902D9" w:rsidRPr="004446F2">
        <w:rPr>
          <w:rFonts w:ascii="Arial" w:eastAsia="Arial Unicode MS" w:hAnsi="Arial" w:cs="Arial"/>
          <w:b/>
          <w:bCs/>
          <w:sz w:val="24"/>
        </w:rPr>
        <w:t>P TSG-WG SA2 Meeting #1</w:t>
      </w:r>
      <w:r w:rsidR="009B64E4" w:rsidRPr="004446F2">
        <w:rPr>
          <w:rFonts w:ascii="Arial" w:eastAsia="Arial Unicode MS" w:hAnsi="Arial" w:cs="Arial"/>
          <w:b/>
          <w:bCs/>
          <w:sz w:val="24"/>
        </w:rPr>
        <w:t>6</w:t>
      </w:r>
      <w:r w:rsidR="006A2ACA">
        <w:rPr>
          <w:rFonts w:ascii="Arial" w:eastAsia="Arial Unicode MS" w:hAnsi="Arial" w:cs="Arial"/>
          <w:b/>
          <w:bCs/>
          <w:sz w:val="24"/>
        </w:rPr>
        <w:t>9</w:t>
      </w:r>
      <w:r w:rsidRPr="004446F2">
        <w:rPr>
          <w:rFonts w:ascii="Arial" w:eastAsia="Arial Unicode MS" w:hAnsi="Arial" w:cs="Arial"/>
          <w:b/>
          <w:bCs/>
          <w:sz w:val="24"/>
        </w:rPr>
        <w:tab/>
      </w:r>
      <w:r w:rsidR="00181625" w:rsidRPr="00181625">
        <w:rPr>
          <w:rFonts w:ascii="Arial" w:eastAsia="Arial Unicode MS" w:hAnsi="Arial" w:cs="Arial"/>
          <w:b/>
          <w:bCs/>
          <w:sz w:val="24"/>
        </w:rPr>
        <w:t>S2-2504870</w:t>
      </w:r>
    </w:p>
    <w:p w14:paraId="7EB5C9AE" w14:textId="6B084C31" w:rsidR="00A24F28" w:rsidRPr="004446F2" w:rsidRDefault="006A2ACA"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7E7069" w:rsidRPr="004446F2">
        <w:rPr>
          <w:rFonts w:ascii="Arial" w:eastAsia="Arial Unicode MS" w:hAnsi="Arial" w:cs="Arial"/>
          <w:b/>
          <w:bCs/>
          <w:sz w:val="24"/>
        </w:rPr>
        <w:t xml:space="preserve">, </w:t>
      </w:r>
      <w:r>
        <w:rPr>
          <w:rFonts w:ascii="Arial" w:eastAsia="Arial Unicode MS" w:hAnsi="Arial" w:cs="Arial"/>
          <w:b/>
          <w:bCs/>
          <w:sz w:val="24"/>
        </w:rPr>
        <w:t>JP</w:t>
      </w:r>
      <w:r w:rsidR="00F4738E" w:rsidRPr="004446F2">
        <w:rPr>
          <w:rFonts w:ascii="Arial" w:eastAsia="Arial Unicode MS" w:hAnsi="Arial" w:cs="Arial"/>
          <w:b/>
          <w:bCs/>
          <w:sz w:val="24"/>
        </w:rPr>
        <w:t xml:space="preserve">, </w:t>
      </w:r>
      <w:r>
        <w:rPr>
          <w:rFonts w:ascii="Arial" w:eastAsia="Arial Unicode MS" w:hAnsi="Arial" w:cs="Arial"/>
          <w:b/>
          <w:bCs/>
          <w:sz w:val="24"/>
        </w:rPr>
        <w:t>19</w:t>
      </w:r>
      <w:r w:rsidR="00F4738E" w:rsidRPr="004446F2">
        <w:rPr>
          <w:rFonts w:ascii="Arial" w:eastAsia="Arial Unicode MS" w:hAnsi="Arial" w:cs="Arial"/>
          <w:b/>
          <w:bCs/>
          <w:sz w:val="24"/>
          <w:vertAlign w:val="superscript"/>
        </w:rPr>
        <w:t>th</w:t>
      </w:r>
      <w:r w:rsidR="00F4738E" w:rsidRPr="004446F2">
        <w:rPr>
          <w:rFonts w:ascii="Arial" w:eastAsia="Arial Unicode MS" w:hAnsi="Arial" w:cs="Arial"/>
          <w:b/>
          <w:bCs/>
          <w:sz w:val="24"/>
        </w:rPr>
        <w:t xml:space="preserve"> </w:t>
      </w:r>
      <w:r>
        <w:rPr>
          <w:rFonts w:ascii="Arial" w:eastAsia="Arial Unicode MS" w:hAnsi="Arial" w:cs="Arial"/>
          <w:b/>
          <w:bCs/>
          <w:sz w:val="24"/>
        </w:rPr>
        <w:t>May</w:t>
      </w:r>
      <w:r w:rsidR="0070668F" w:rsidRPr="004446F2">
        <w:rPr>
          <w:rFonts w:ascii="Arial" w:eastAsia="Arial Unicode MS" w:hAnsi="Arial" w:cs="Arial"/>
          <w:b/>
          <w:bCs/>
          <w:sz w:val="24"/>
        </w:rPr>
        <w:t xml:space="preserve"> </w:t>
      </w:r>
      <w:r w:rsidR="00F4738E" w:rsidRPr="004446F2">
        <w:rPr>
          <w:rFonts w:ascii="Arial" w:eastAsia="Arial Unicode MS" w:hAnsi="Arial" w:cs="Arial"/>
          <w:b/>
          <w:bCs/>
          <w:sz w:val="24"/>
        </w:rPr>
        <w:t>–</w:t>
      </w:r>
      <w:r w:rsidR="007E7069" w:rsidRPr="004446F2">
        <w:rPr>
          <w:rFonts w:ascii="Arial" w:eastAsia="Arial Unicode MS" w:hAnsi="Arial" w:cs="Arial"/>
          <w:b/>
          <w:bCs/>
          <w:sz w:val="24"/>
        </w:rPr>
        <w:t xml:space="preserve"> </w:t>
      </w:r>
      <w:r>
        <w:rPr>
          <w:rFonts w:ascii="Arial" w:eastAsia="Arial Unicode MS" w:hAnsi="Arial" w:cs="Arial"/>
          <w:b/>
          <w:bCs/>
          <w:sz w:val="24"/>
        </w:rPr>
        <w:t>23</w:t>
      </w:r>
      <w:r>
        <w:rPr>
          <w:rFonts w:ascii="Arial" w:eastAsia="Arial Unicode MS" w:hAnsi="Arial" w:cs="Arial"/>
          <w:b/>
          <w:bCs/>
          <w:sz w:val="24"/>
          <w:vertAlign w:val="superscript"/>
        </w:rPr>
        <w:t>rd</w:t>
      </w:r>
      <w:r w:rsidR="007E7069" w:rsidRPr="004446F2">
        <w:rPr>
          <w:rFonts w:ascii="Arial" w:eastAsia="Arial Unicode MS" w:hAnsi="Arial" w:cs="Arial"/>
          <w:b/>
          <w:bCs/>
          <w:sz w:val="24"/>
        </w:rPr>
        <w:t xml:space="preserve"> </w:t>
      </w:r>
      <w:proofErr w:type="gramStart"/>
      <w:r>
        <w:rPr>
          <w:rFonts w:ascii="Arial" w:eastAsia="Arial Unicode MS" w:hAnsi="Arial" w:cs="Arial"/>
          <w:b/>
          <w:bCs/>
          <w:sz w:val="24"/>
        </w:rPr>
        <w:t>May</w:t>
      </w:r>
      <w:r w:rsidR="0070668F" w:rsidRPr="004446F2">
        <w:rPr>
          <w:rFonts w:ascii="Arial" w:eastAsia="Arial Unicode MS" w:hAnsi="Arial" w:cs="Arial"/>
          <w:b/>
          <w:bCs/>
          <w:sz w:val="24"/>
        </w:rPr>
        <w:t>,</w:t>
      </w:r>
      <w:proofErr w:type="gramEnd"/>
      <w:r w:rsidR="0070668F" w:rsidRPr="004446F2">
        <w:rPr>
          <w:rFonts w:ascii="Arial" w:eastAsia="Arial Unicode MS" w:hAnsi="Arial" w:cs="Arial"/>
          <w:b/>
          <w:bCs/>
          <w:sz w:val="24"/>
        </w:rPr>
        <w:t xml:space="preserve"> </w:t>
      </w:r>
      <w:r w:rsidR="009B64E4" w:rsidRPr="004446F2">
        <w:rPr>
          <w:rFonts w:ascii="Arial" w:eastAsia="Arial Unicode MS" w:hAnsi="Arial" w:cs="Arial"/>
          <w:b/>
          <w:bCs/>
          <w:sz w:val="24"/>
        </w:rPr>
        <w:t>202</w:t>
      </w:r>
      <w:r w:rsidR="00916849">
        <w:rPr>
          <w:rFonts w:ascii="Arial" w:eastAsia="Arial Unicode MS" w:hAnsi="Arial" w:cs="Arial"/>
          <w:b/>
          <w:bCs/>
          <w:sz w:val="24"/>
        </w:rPr>
        <w:t>5</w:t>
      </w:r>
      <w:r w:rsidR="0021576A" w:rsidRPr="004446F2">
        <w:rPr>
          <w:rFonts w:ascii="Arial" w:eastAsia="Arial Unicode MS" w:hAnsi="Arial" w:cs="Arial"/>
          <w:b/>
          <w:bCs/>
        </w:rPr>
        <w:tab/>
      </w:r>
    </w:p>
    <w:p w14:paraId="1F071D70" w14:textId="77777777" w:rsidR="00A24F28" w:rsidRPr="004446F2" w:rsidRDefault="00A24F28" w:rsidP="00A24F28">
      <w:pPr>
        <w:rPr>
          <w:rFonts w:ascii="Arial" w:hAnsi="Arial" w:cs="Arial"/>
        </w:rPr>
      </w:pPr>
    </w:p>
    <w:p w14:paraId="6F0103AA" w14:textId="67FD0D19" w:rsidR="00A24F28" w:rsidRPr="004446F2" w:rsidRDefault="00A24F28" w:rsidP="00A24F28">
      <w:pPr>
        <w:ind w:left="2127" w:hanging="2127"/>
        <w:rPr>
          <w:rFonts w:ascii="Arial" w:hAnsi="Arial" w:cs="Arial"/>
          <w:b/>
        </w:rPr>
      </w:pPr>
      <w:r w:rsidRPr="004446F2">
        <w:rPr>
          <w:rFonts w:ascii="Arial" w:hAnsi="Arial" w:cs="Arial"/>
          <w:b/>
        </w:rPr>
        <w:t>Source:</w:t>
      </w:r>
      <w:r w:rsidRPr="004446F2">
        <w:rPr>
          <w:rFonts w:ascii="Arial" w:hAnsi="Arial" w:cs="Arial"/>
          <w:b/>
        </w:rPr>
        <w:tab/>
      </w:r>
      <w:r w:rsidR="00916849">
        <w:rPr>
          <w:rFonts w:ascii="Arial" w:hAnsi="Arial" w:cs="Arial"/>
          <w:b/>
        </w:rPr>
        <w:t>NTT DOCOMO</w:t>
      </w:r>
    </w:p>
    <w:p w14:paraId="14F67085" w14:textId="3B4610AF" w:rsidR="0022711B" w:rsidRPr="004446F2" w:rsidRDefault="00A24F28" w:rsidP="00A24F28">
      <w:pPr>
        <w:ind w:left="2127" w:hanging="2127"/>
        <w:rPr>
          <w:rFonts w:ascii="Arial" w:hAnsi="Arial" w:cs="Arial"/>
          <w:b/>
        </w:rPr>
      </w:pPr>
      <w:r w:rsidRPr="004446F2">
        <w:rPr>
          <w:rFonts w:ascii="Arial" w:hAnsi="Arial" w:cs="Arial"/>
          <w:b/>
        </w:rPr>
        <w:t>Title:</w:t>
      </w:r>
      <w:r w:rsidRPr="004446F2">
        <w:rPr>
          <w:rFonts w:ascii="Arial" w:hAnsi="Arial" w:cs="Arial"/>
          <w:b/>
        </w:rPr>
        <w:tab/>
      </w:r>
      <w:r w:rsidR="00960E9E" w:rsidRPr="004446F2">
        <w:rPr>
          <w:rFonts w:ascii="Arial" w:hAnsi="Arial" w:cs="Arial"/>
          <w:b/>
        </w:rPr>
        <w:t xml:space="preserve">Discussion on </w:t>
      </w:r>
      <w:r w:rsidR="006A2ACA">
        <w:rPr>
          <w:rFonts w:ascii="Arial" w:hAnsi="Arial" w:cs="Arial"/>
          <w:b/>
        </w:rPr>
        <w:t>structure</w:t>
      </w:r>
      <w:r w:rsidR="007F727F">
        <w:rPr>
          <w:rFonts w:ascii="Arial" w:hAnsi="Arial" w:cs="Arial"/>
          <w:b/>
        </w:rPr>
        <w:t xml:space="preserve"> of </w:t>
      </w:r>
      <w:proofErr w:type="spellStart"/>
      <w:r w:rsidR="007F727F">
        <w:rPr>
          <w:rFonts w:ascii="Arial" w:hAnsi="Arial" w:cs="Arial"/>
          <w:b/>
        </w:rPr>
        <w:t>AIoT</w:t>
      </w:r>
      <w:proofErr w:type="spellEnd"/>
      <w:r w:rsidR="007F727F">
        <w:rPr>
          <w:rFonts w:ascii="Arial" w:hAnsi="Arial" w:cs="Arial"/>
          <w:b/>
        </w:rPr>
        <w:t xml:space="preserve"> data for read/write</w:t>
      </w:r>
      <w:r w:rsidR="005D751D">
        <w:rPr>
          <w:rFonts w:ascii="Arial" w:hAnsi="Arial" w:cs="Arial"/>
          <w:b/>
        </w:rPr>
        <w:t>/disable</w:t>
      </w:r>
    </w:p>
    <w:p w14:paraId="4D475730" w14:textId="5DFD9291" w:rsidR="00A24F28" w:rsidRPr="004446F2" w:rsidRDefault="002A3C41" w:rsidP="00A24F28">
      <w:pPr>
        <w:ind w:left="2127" w:hanging="2127"/>
        <w:rPr>
          <w:rFonts w:ascii="Arial" w:hAnsi="Arial" w:cs="Arial"/>
          <w:b/>
        </w:rPr>
      </w:pPr>
      <w:r w:rsidRPr="004446F2">
        <w:rPr>
          <w:rFonts w:ascii="Arial" w:hAnsi="Arial" w:cs="Arial"/>
          <w:b/>
        </w:rPr>
        <w:t>Document for:</w:t>
      </w:r>
      <w:r w:rsidRPr="004446F2">
        <w:rPr>
          <w:rFonts w:ascii="Arial" w:hAnsi="Arial" w:cs="Arial"/>
          <w:b/>
        </w:rPr>
        <w:tab/>
      </w:r>
      <w:r w:rsidR="00960E9E" w:rsidRPr="004446F2">
        <w:rPr>
          <w:rFonts w:ascii="Arial" w:hAnsi="Arial" w:cs="Arial"/>
          <w:b/>
        </w:rPr>
        <w:t>Discussion</w:t>
      </w:r>
    </w:p>
    <w:p w14:paraId="44E8A11B" w14:textId="522884B3" w:rsidR="00A24F28" w:rsidRPr="00181625" w:rsidRDefault="00E2205A" w:rsidP="00A24F28">
      <w:pPr>
        <w:ind w:left="2127" w:hanging="2127"/>
        <w:rPr>
          <w:rFonts w:ascii="Arial" w:hAnsi="Arial" w:cs="Arial"/>
          <w:b/>
        </w:rPr>
      </w:pPr>
      <w:r w:rsidRPr="004446F2">
        <w:rPr>
          <w:rFonts w:ascii="Arial" w:hAnsi="Arial" w:cs="Arial"/>
          <w:b/>
        </w:rPr>
        <w:t>Agenda Item:</w:t>
      </w:r>
      <w:r w:rsidRPr="004446F2">
        <w:rPr>
          <w:rFonts w:ascii="Arial" w:hAnsi="Arial" w:cs="Arial"/>
          <w:b/>
        </w:rPr>
        <w:tab/>
      </w:r>
      <w:r w:rsidR="00960E9E" w:rsidRPr="00181625">
        <w:rPr>
          <w:rFonts w:ascii="Arial" w:hAnsi="Arial" w:cs="Arial"/>
          <w:b/>
        </w:rPr>
        <w:t>19.</w:t>
      </w:r>
      <w:r w:rsidR="00916849" w:rsidRPr="00181625">
        <w:rPr>
          <w:rFonts w:ascii="Arial" w:hAnsi="Arial" w:cs="Arial"/>
          <w:b/>
        </w:rPr>
        <w:t>1</w:t>
      </w:r>
      <w:r w:rsidR="00960E9E" w:rsidRPr="00181625">
        <w:rPr>
          <w:rFonts w:ascii="Arial" w:hAnsi="Arial" w:cs="Arial"/>
          <w:b/>
        </w:rPr>
        <w:t>4</w:t>
      </w:r>
      <w:r w:rsidR="00916849" w:rsidRPr="00181625">
        <w:rPr>
          <w:rFonts w:ascii="Arial" w:hAnsi="Arial" w:cs="Arial"/>
          <w:b/>
        </w:rPr>
        <w:t>.2</w:t>
      </w:r>
    </w:p>
    <w:p w14:paraId="2B796C64" w14:textId="001AB6CF" w:rsidR="00A24F28" w:rsidRDefault="00A24F28" w:rsidP="00A24F28">
      <w:pPr>
        <w:ind w:left="2127" w:hanging="2127"/>
        <w:rPr>
          <w:rFonts w:ascii="Arial" w:hAnsi="Arial" w:cs="Arial"/>
          <w:b/>
        </w:rPr>
      </w:pPr>
      <w:r w:rsidRPr="00181625">
        <w:rPr>
          <w:rFonts w:ascii="Arial" w:hAnsi="Arial" w:cs="Arial"/>
          <w:b/>
        </w:rPr>
        <w:t>Work Item / Release:</w:t>
      </w:r>
      <w:r w:rsidRPr="00181625">
        <w:rPr>
          <w:rFonts w:ascii="Arial" w:hAnsi="Arial" w:cs="Arial"/>
          <w:b/>
        </w:rPr>
        <w:tab/>
      </w:r>
      <w:r w:rsidR="00091341" w:rsidRPr="00181625">
        <w:rPr>
          <w:rFonts w:ascii="Arial" w:hAnsi="Arial" w:cs="Arial"/>
          <w:b/>
        </w:rPr>
        <w:t>Architecture support of Ambient power-enabled Internet of Things (</w:t>
      </w:r>
      <w:proofErr w:type="spellStart"/>
      <w:r w:rsidR="00091341" w:rsidRPr="00181625">
        <w:rPr>
          <w:rFonts w:ascii="Arial" w:hAnsi="Arial" w:cs="Arial"/>
          <w:b/>
        </w:rPr>
        <w:t>AmbientIoT</w:t>
      </w:r>
      <w:proofErr w:type="spellEnd"/>
      <w:r w:rsidR="00A830B3" w:rsidRPr="00181625">
        <w:rPr>
          <w:rFonts w:ascii="Arial" w:hAnsi="Arial" w:cs="Arial"/>
          <w:b/>
        </w:rPr>
        <w:t>-ARC</w:t>
      </w:r>
      <w:r w:rsidR="00091341" w:rsidRPr="00181625">
        <w:rPr>
          <w:rFonts w:ascii="Arial" w:hAnsi="Arial" w:cs="Arial"/>
          <w:b/>
        </w:rPr>
        <w:t xml:space="preserve">) </w:t>
      </w:r>
      <w:r w:rsidR="00E2205A" w:rsidRPr="00181625">
        <w:rPr>
          <w:rFonts w:ascii="Arial" w:hAnsi="Arial" w:cs="Arial"/>
          <w:b/>
        </w:rPr>
        <w:t>/ Rel-</w:t>
      </w:r>
      <w:r w:rsidR="006B3C39" w:rsidRPr="00181625">
        <w:rPr>
          <w:rFonts w:ascii="Arial" w:hAnsi="Arial" w:cs="Arial"/>
          <w:b/>
        </w:rPr>
        <w:t>1</w:t>
      </w:r>
      <w:r w:rsidR="001E714F" w:rsidRPr="00181625">
        <w:rPr>
          <w:rFonts w:ascii="Arial" w:hAnsi="Arial" w:cs="Arial"/>
          <w:b/>
        </w:rPr>
        <w:t>9</w:t>
      </w:r>
    </w:p>
    <w:p w14:paraId="1AE0B561" w14:textId="77777777" w:rsidR="00015431" w:rsidRPr="004446F2" w:rsidRDefault="00015431" w:rsidP="00A24F28">
      <w:pPr>
        <w:ind w:left="2127" w:hanging="2127"/>
        <w:rPr>
          <w:rFonts w:ascii="Arial" w:hAnsi="Arial" w:cs="Arial"/>
          <w:b/>
        </w:rPr>
      </w:pPr>
    </w:p>
    <w:p w14:paraId="6C3FFB29" w14:textId="4437549F" w:rsidR="00EF48DB" w:rsidRPr="004446F2" w:rsidRDefault="00A24F28" w:rsidP="00EC53AC">
      <w:pPr>
        <w:jc w:val="both"/>
        <w:rPr>
          <w:rFonts w:ascii="Arial" w:hAnsi="Arial" w:cs="Arial"/>
          <w:i/>
        </w:rPr>
      </w:pPr>
      <w:r w:rsidRPr="004446F2">
        <w:rPr>
          <w:rFonts w:ascii="Arial" w:hAnsi="Arial" w:cs="Arial"/>
          <w:i/>
        </w:rPr>
        <w:t>Abstract:</w:t>
      </w:r>
      <w:r w:rsidR="00960E9E" w:rsidRPr="004446F2">
        <w:rPr>
          <w:rFonts w:ascii="Arial" w:hAnsi="Arial" w:cs="Arial"/>
          <w:i/>
        </w:rPr>
        <w:t xml:space="preserve"> This paper discusses </w:t>
      </w:r>
      <w:r w:rsidR="007F727F">
        <w:rPr>
          <w:rFonts w:ascii="Arial" w:hAnsi="Arial" w:cs="Arial"/>
          <w:i/>
        </w:rPr>
        <w:t xml:space="preserve">a potential way forward to resolve an Editor’s Note related to structure of </w:t>
      </w:r>
      <w:proofErr w:type="spellStart"/>
      <w:r w:rsidR="007F727F">
        <w:rPr>
          <w:rFonts w:ascii="Arial" w:hAnsi="Arial" w:cs="Arial"/>
          <w:i/>
        </w:rPr>
        <w:t>AIoT</w:t>
      </w:r>
      <w:proofErr w:type="spellEnd"/>
      <w:r w:rsidR="007F727F">
        <w:rPr>
          <w:rFonts w:ascii="Arial" w:hAnsi="Arial" w:cs="Arial"/>
          <w:i/>
        </w:rPr>
        <w:t xml:space="preserve"> data for command type read and write.</w:t>
      </w:r>
    </w:p>
    <w:p w14:paraId="6D9354FE" w14:textId="77777777" w:rsidR="00A93620" w:rsidRPr="004446F2" w:rsidRDefault="00B3593E" w:rsidP="00B3593E">
      <w:pPr>
        <w:pStyle w:val="Heading1"/>
      </w:pPr>
      <w:r w:rsidRPr="004446F2">
        <w:t xml:space="preserve">1. </w:t>
      </w:r>
      <w:r w:rsidR="00B4739E" w:rsidRPr="004446F2">
        <w:t>Introduction</w:t>
      </w:r>
    </w:p>
    <w:p w14:paraId="468C4F0C" w14:textId="0E21E06B" w:rsidR="00FA7E2D" w:rsidRDefault="007F727F" w:rsidP="00091341">
      <w:pPr>
        <w:rPr>
          <w:lang w:eastAsia="zh-CN"/>
        </w:rPr>
      </w:pPr>
      <w:r>
        <w:rPr>
          <w:lang w:eastAsia="zh-CN"/>
        </w:rPr>
        <w:t>During SA2#168</w:t>
      </w:r>
      <w:r w:rsidR="00FA7E2D">
        <w:rPr>
          <w:lang w:eastAsia="zh-CN"/>
        </w:rPr>
        <w:t xml:space="preserve"> discussions took place in attempt to resolve the following Editor’s Note:</w:t>
      </w:r>
    </w:p>
    <w:p w14:paraId="2B4DAD8C" w14:textId="77777777" w:rsidR="00FA7E2D" w:rsidRPr="00FA7E2D" w:rsidRDefault="00FA7E2D" w:rsidP="00FA7E2D">
      <w:pPr>
        <w:keepLines/>
        <w:ind w:left="1559" w:hanging="1276"/>
        <w:rPr>
          <w:rFonts w:eastAsia="Times New Roman"/>
          <w:color w:val="FF0000"/>
          <w:lang w:eastAsia="en-GB"/>
        </w:rPr>
      </w:pPr>
      <w:r w:rsidRPr="00FA7E2D">
        <w:rPr>
          <w:rFonts w:eastAsia="Times New Roman"/>
          <w:color w:val="FF0000"/>
          <w:lang w:eastAsia="en-GB"/>
        </w:rPr>
        <w:t>Editor's note:</w:t>
      </w:r>
      <w:r w:rsidRPr="00FA7E2D">
        <w:rPr>
          <w:rFonts w:eastAsia="Times New Roman"/>
          <w:color w:val="FF0000"/>
          <w:lang w:eastAsia="en-GB"/>
        </w:rPr>
        <w:tab/>
        <w:t xml:space="preserve">It is FFS whether and how to structure the </w:t>
      </w:r>
      <w:proofErr w:type="spellStart"/>
      <w:r w:rsidRPr="00FA7E2D">
        <w:rPr>
          <w:rFonts w:eastAsia="Times New Roman"/>
          <w:color w:val="FF0000"/>
          <w:lang w:eastAsia="en-GB"/>
        </w:rPr>
        <w:t>AIoT</w:t>
      </w:r>
      <w:proofErr w:type="spellEnd"/>
      <w:r w:rsidRPr="00FA7E2D">
        <w:rPr>
          <w:rFonts w:eastAsia="Times New Roman"/>
          <w:color w:val="FF0000"/>
          <w:lang w:eastAsia="en-GB"/>
        </w:rPr>
        <w:t xml:space="preserve"> data if the Command Type is Read, Write or Disable.</w:t>
      </w:r>
    </w:p>
    <w:p w14:paraId="05F04935" w14:textId="50061E05" w:rsidR="00FA7E2D" w:rsidRPr="00091341" w:rsidRDefault="00FA7E2D" w:rsidP="00091341">
      <w:pPr>
        <w:rPr>
          <w:lang w:eastAsia="zh-CN"/>
        </w:rPr>
      </w:pPr>
      <w:r>
        <w:rPr>
          <w:lang w:eastAsia="zh-CN"/>
        </w:rPr>
        <w:t>Unfortunately, there was no consensus on how to proceed.</w:t>
      </w:r>
      <w:r w:rsidR="005D751D">
        <w:rPr>
          <w:lang w:eastAsia="zh-CN"/>
        </w:rPr>
        <w:t xml:space="preserve"> </w:t>
      </w:r>
      <w:r w:rsidR="009176C9">
        <w:rPr>
          <w:lang w:eastAsia="zh-CN"/>
        </w:rPr>
        <w:t>This discussion paper will focus on beneficial aspects for an operator and propose a way forward to resolve the issue.</w:t>
      </w:r>
    </w:p>
    <w:p w14:paraId="0A8EE024" w14:textId="77777777" w:rsidR="0076782A" w:rsidRPr="004446F2" w:rsidRDefault="00F261CF" w:rsidP="00F261CF">
      <w:pPr>
        <w:pStyle w:val="Heading1"/>
        <w:rPr>
          <w:lang w:eastAsia="zh-CN"/>
        </w:rPr>
      </w:pPr>
      <w:r w:rsidRPr="004446F2">
        <w:rPr>
          <w:lang w:eastAsia="zh-CN"/>
        </w:rPr>
        <w:t>2. Discussion</w:t>
      </w:r>
    </w:p>
    <w:p w14:paraId="58B1A6BF" w14:textId="62B18351" w:rsidR="00B405C5" w:rsidRDefault="00B405C5" w:rsidP="00B405C5">
      <w:pPr>
        <w:pStyle w:val="Heading2"/>
        <w:rPr>
          <w:rFonts w:eastAsia="SimSun"/>
        </w:rPr>
      </w:pPr>
      <w:bookmarkStart w:id="0" w:name="_Toc175814282"/>
      <w:r w:rsidRPr="004446F2">
        <w:rPr>
          <w:rFonts w:eastAsia="SimSun"/>
        </w:rPr>
        <w:t>2.1</w:t>
      </w:r>
      <w:r w:rsidRPr="004446F2">
        <w:rPr>
          <w:rFonts w:eastAsia="SimSun"/>
        </w:rPr>
        <w:tab/>
      </w:r>
      <w:bookmarkEnd w:id="0"/>
      <w:r w:rsidR="009176C9">
        <w:rPr>
          <w:rFonts w:eastAsia="SimSun"/>
        </w:rPr>
        <w:t>Current situation</w:t>
      </w:r>
    </w:p>
    <w:p w14:paraId="480A5346" w14:textId="72F4A141" w:rsidR="00015431" w:rsidRDefault="00015431" w:rsidP="00015431">
      <w:r>
        <w:t>In the current version of TS 23.369 clause 7.2.3, the AF includes the command type e.g., read, write or disable as per the conclusion in clause 8.3.5 of TR 23.700-13.</w:t>
      </w:r>
    </w:p>
    <w:p w14:paraId="4B55B929" w14:textId="63CF69B0" w:rsidR="00015431" w:rsidRDefault="00015431" w:rsidP="00015431">
      <w:r>
        <w:t>Up for discussion are three different options.</w:t>
      </w:r>
    </w:p>
    <w:p w14:paraId="25D369B1" w14:textId="1B19A012" w:rsidR="00015431" w:rsidRDefault="00015431" w:rsidP="00015431">
      <w:r>
        <w:t>Option 1: Keep the current level of detail as it has been stable for a while and is aligned with TR conclusions.</w:t>
      </w:r>
    </w:p>
    <w:p w14:paraId="6C71DB82" w14:textId="69091D69" w:rsidR="00015431" w:rsidRDefault="00015431" w:rsidP="00015431">
      <w:r>
        <w:t>Option 2: Generalize and remove details of read/write, making command content less transparent to the core network.</w:t>
      </w:r>
    </w:p>
    <w:p w14:paraId="5411AB49" w14:textId="1A03A9AA" w:rsidR="00015431" w:rsidRPr="00015431" w:rsidRDefault="00015431" w:rsidP="00015431">
      <w:r>
        <w:t>Option 3: Add more details to the command to specify starting memory address to read/write from. In the case of write, the data to be written. In the case of read, the length of data to be read.</w:t>
      </w:r>
    </w:p>
    <w:p w14:paraId="5D25D55F" w14:textId="10C8A1F0" w:rsidR="00AA27B3" w:rsidRDefault="00AA27B3" w:rsidP="00015431">
      <w:pPr>
        <w:pStyle w:val="Heading3"/>
      </w:pPr>
      <w:r>
        <w:t>2.1.1</w:t>
      </w:r>
      <w:r>
        <w:tab/>
      </w:r>
      <w:r w:rsidR="00015431">
        <w:t>Option 1</w:t>
      </w:r>
    </w:p>
    <w:p w14:paraId="66C4578F" w14:textId="2BE08307" w:rsidR="001B6162" w:rsidRDefault="00015431" w:rsidP="00015431">
      <w:r>
        <w:t xml:space="preserve">Awareness of the command type may be useful for the core network and access network. For example, the access network may find it useful to distinguish between read and write as the amount of data in uplink/downlink may differ. </w:t>
      </w:r>
    </w:p>
    <w:p w14:paraId="6D810A58" w14:textId="1CA5283A" w:rsidR="00015431" w:rsidRDefault="00015431" w:rsidP="00015431">
      <w:r>
        <w:t xml:space="preserve">The operator of the core network may want to differentiate between commands for charging purposes. </w:t>
      </w:r>
    </w:p>
    <w:p w14:paraId="62556FA4" w14:textId="5A74B8D2" w:rsidR="00015431" w:rsidRDefault="00015431" w:rsidP="00015431">
      <w:r>
        <w:t>The operator of the core network may want to authorize some AFs to read from the device while other AFs are allowed to write.</w:t>
      </w:r>
    </w:p>
    <w:p w14:paraId="097D0D3C" w14:textId="739F729C" w:rsidR="00015431" w:rsidRPr="00015431" w:rsidRDefault="00015431" w:rsidP="00015431">
      <w:pPr>
        <w:rPr>
          <w:rFonts w:eastAsia="Times New Roman"/>
          <w:b/>
          <w:bCs/>
          <w:color w:val="FF0000"/>
          <w:lang w:eastAsia="en-GB"/>
        </w:rPr>
      </w:pPr>
      <w:r w:rsidRPr="00015431">
        <w:rPr>
          <w:b/>
          <w:bCs/>
        </w:rPr>
        <w:t>Observation 1: The current level of detail gives value to an operator.</w:t>
      </w:r>
    </w:p>
    <w:p w14:paraId="37C50FD9" w14:textId="77777777" w:rsidR="001B6162" w:rsidRPr="003D3609" w:rsidRDefault="001B6162" w:rsidP="00AA27B3">
      <w:pPr>
        <w:rPr>
          <w:b/>
          <w:bCs/>
        </w:rPr>
      </w:pPr>
    </w:p>
    <w:p w14:paraId="734E7936" w14:textId="3F14D261" w:rsidR="00055E72" w:rsidRDefault="00191BC9" w:rsidP="00015431">
      <w:pPr>
        <w:pStyle w:val="Heading3"/>
      </w:pPr>
      <w:r>
        <w:lastRenderedPageBreak/>
        <w:t>2.1.2</w:t>
      </w:r>
      <w:r w:rsidR="00015431">
        <w:tab/>
        <w:t>Option 2</w:t>
      </w:r>
      <w:r w:rsidR="003D3609">
        <w:t xml:space="preserve"> </w:t>
      </w:r>
    </w:p>
    <w:p w14:paraId="6F82D45E" w14:textId="6F21EDA3" w:rsidR="00482C66" w:rsidRDefault="00015431" w:rsidP="00191BC9">
      <w:r>
        <w:t>Making the command completely proprietary is not desirable as the advantages in Observation 1 would be eliminated.</w:t>
      </w:r>
    </w:p>
    <w:p w14:paraId="75BEFA84" w14:textId="126D0785" w:rsidR="00015431" w:rsidRDefault="00015431" w:rsidP="00015431">
      <w:pPr>
        <w:pStyle w:val="Heading3"/>
      </w:pPr>
      <w:r>
        <w:t>2.1.2</w:t>
      </w:r>
      <w:r>
        <w:tab/>
        <w:t xml:space="preserve">Option 3 </w:t>
      </w:r>
    </w:p>
    <w:p w14:paraId="3A9D88C6" w14:textId="4B908975" w:rsidR="00015431" w:rsidRDefault="00015431" w:rsidP="00015431">
      <w:r>
        <w:t>Option 3 can improve interoperability between devices from different vendors as command will work in a standardized way reading and writing from a specified address. However, some more analysis is required to get the interoperability.</w:t>
      </w:r>
    </w:p>
    <w:p w14:paraId="66F63156" w14:textId="4D967217" w:rsidR="00015431" w:rsidRDefault="00015431" w:rsidP="00015431">
      <w:pPr>
        <w:jc w:val="center"/>
      </w:pPr>
      <w:r>
        <w:object w:dxaOrig="18921" w:dyaOrig="13971" w14:anchorId="3875520C">
          <v:shape id="_x0000_i1026" type="#_x0000_t75" style="width:348pt;height:257.1pt" o:ole="">
            <v:imagedata r:id="rId9" o:title=""/>
          </v:shape>
          <o:OLEObject Type="Embed" ProgID="Visio.Drawing.15" ShapeID="_x0000_i1026" DrawAspect="Content" ObjectID="_1808226408" r:id="rId10"/>
        </w:object>
      </w:r>
    </w:p>
    <w:p w14:paraId="7B1CE6B2" w14:textId="2BC17DE4" w:rsidR="00015431" w:rsidRDefault="00015431" w:rsidP="00015431">
      <w:pPr>
        <w:pStyle w:val="Caption"/>
        <w:jc w:val="center"/>
      </w:pPr>
      <w:r>
        <w:t xml:space="preserve">Figure 2.1.2-1 Memory illustration of </w:t>
      </w:r>
      <w:proofErr w:type="spellStart"/>
      <w:r>
        <w:t>AIoT</w:t>
      </w:r>
      <w:proofErr w:type="spellEnd"/>
      <w:r>
        <w:t xml:space="preserve"> devices</w:t>
      </w:r>
    </w:p>
    <w:p w14:paraId="5076B9B3" w14:textId="497F9048" w:rsidR="00015431" w:rsidRDefault="00015431" w:rsidP="00191BC9">
      <w:r>
        <w:t xml:space="preserve">As per Figure 2.1.2-1 reading from the same location using devices from different vendors may not necessarily mean the right information is retrieved from both devices. It may be so that, in one device a memory pointer provided by an AF may target sensitive internal data of the Ambient IoT device. Hence, an operator </w:t>
      </w:r>
      <w:proofErr w:type="gramStart"/>
      <w:r>
        <w:t>has to</w:t>
      </w:r>
      <w:proofErr w:type="gramEnd"/>
      <w:r>
        <w:t xml:space="preserve"> be aware of each manufacturer’s memory location for user data before authorizing a request. </w:t>
      </w:r>
    </w:p>
    <w:p w14:paraId="4684BA0B" w14:textId="044F7881" w:rsidR="00015431" w:rsidRDefault="00015431" w:rsidP="00191BC9">
      <w:pPr>
        <w:rPr>
          <w:b/>
          <w:bCs/>
        </w:rPr>
      </w:pPr>
      <w:r w:rsidRPr="00015431">
        <w:rPr>
          <w:b/>
          <w:bCs/>
        </w:rPr>
        <w:t>Observation 2: Specifying starting memory address does not automatically lead to interoperability.</w:t>
      </w:r>
    </w:p>
    <w:p w14:paraId="4B772BF6" w14:textId="1FC3444A" w:rsidR="00015431" w:rsidRDefault="00015431" w:rsidP="00191BC9">
      <w:r>
        <w:t xml:space="preserve">Instead to increase interoperability, it is proposed to do an abstraction, leaving memory storage to implementation but support addressing data reliably by introducing banks. A bank can be reached with a pointer. The Ambient IoT device will </w:t>
      </w:r>
      <w:proofErr w:type="gramStart"/>
      <w:r>
        <w:t>based</w:t>
      </w:r>
      <w:proofErr w:type="gramEnd"/>
      <w:r>
        <w:t xml:space="preserve"> on the pointer retrieve data from a bank or write data to the bank. The physical memory location can then be an implementation specific location. As illustrated in Figure 2.1.2-2.</w:t>
      </w:r>
    </w:p>
    <w:p w14:paraId="59FE264F" w14:textId="00F72011" w:rsidR="00015431" w:rsidRDefault="00015431" w:rsidP="00015431">
      <w:pPr>
        <w:rPr>
          <w:b/>
          <w:bCs/>
        </w:rPr>
      </w:pPr>
      <w:r w:rsidRPr="00015431">
        <w:rPr>
          <w:b/>
          <w:bCs/>
        </w:rPr>
        <w:t xml:space="preserve">Observation </w:t>
      </w:r>
      <w:r>
        <w:rPr>
          <w:b/>
          <w:bCs/>
        </w:rPr>
        <w:t>3:</w:t>
      </w:r>
      <w:r w:rsidRPr="00015431">
        <w:rPr>
          <w:b/>
          <w:bCs/>
        </w:rPr>
        <w:t xml:space="preserve"> </w:t>
      </w:r>
      <w:r>
        <w:rPr>
          <w:b/>
          <w:bCs/>
        </w:rPr>
        <w:t xml:space="preserve">By abstracting </w:t>
      </w:r>
      <w:proofErr w:type="gramStart"/>
      <w:r>
        <w:rPr>
          <w:b/>
          <w:bCs/>
        </w:rPr>
        <w:t>away</w:t>
      </w:r>
      <w:proofErr w:type="gramEnd"/>
      <w:r>
        <w:rPr>
          <w:b/>
          <w:bCs/>
        </w:rPr>
        <w:t xml:space="preserve"> the need for exact memory addresses, higher interoperability can be achieved.</w:t>
      </w:r>
    </w:p>
    <w:p w14:paraId="4FC6A686" w14:textId="77777777" w:rsidR="00015431" w:rsidRDefault="00015431" w:rsidP="00191BC9"/>
    <w:p w14:paraId="400FBB2D" w14:textId="77777777" w:rsidR="00015431" w:rsidRDefault="00015431" w:rsidP="00191BC9"/>
    <w:p w14:paraId="45930BFC" w14:textId="50D87365" w:rsidR="00015431" w:rsidRDefault="00015431" w:rsidP="00191BC9">
      <w:r>
        <w:object w:dxaOrig="17135" w:dyaOrig="7285" w14:anchorId="5AD1CCFF">
          <v:shape id="_x0000_i1027" type="#_x0000_t75" style="width:481.4pt;height:204.9pt" o:ole="">
            <v:imagedata r:id="rId11" o:title=""/>
          </v:shape>
          <o:OLEObject Type="Embed" ProgID="Visio.Drawing.15" ShapeID="_x0000_i1027" DrawAspect="Content" ObjectID="_1808226409" r:id="rId12"/>
        </w:object>
      </w:r>
    </w:p>
    <w:p w14:paraId="01001FA0" w14:textId="77F8C5DF" w:rsidR="00015431" w:rsidRDefault="00015431" w:rsidP="00015431">
      <w:pPr>
        <w:pStyle w:val="Caption"/>
        <w:jc w:val="center"/>
      </w:pPr>
      <w:r>
        <w:t>Figure 2.1.2-2 Illustration of using a bank</w:t>
      </w:r>
    </w:p>
    <w:p w14:paraId="59AA2A60" w14:textId="1983AFC9" w:rsidR="00FF4E2C" w:rsidRPr="002E7930" w:rsidRDefault="00FF4E2C" w:rsidP="00191BC9"/>
    <w:p w14:paraId="052ED8A2" w14:textId="77777777" w:rsidR="008F0B57" w:rsidRPr="004446F2" w:rsidRDefault="00AB1E11" w:rsidP="001E0539">
      <w:pPr>
        <w:pStyle w:val="Heading1"/>
        <w:ind w:left="0" w:firstLine="0"/>
        <w:rPr>
          <w:lang w:eastAsia="zh-CN"/>
        </w:rPr>
      </w:pPr>
      <w:r w:rsidRPr="004446F2">
        <w:rPr>
          <w:lang w:eastAsia="zh-CN"/>
        </w:rPr>
        <w:t>3. Conclusion and proposal</w:t>
      </w:r>
      <w:r w:rsidR="00E71C8B" w:rsidRPr="004446F2">
        <w:rPr>
          <w:lang w:eastAsia="zh-CN"/>
        </w:rPr>
        <w:t>(s)</w:t>
      </w:r>
    </w:p>
    <w:p w14:paraId="74AB886C" w14:textId="6F0778EB" w:rsidR="00015431" w:rsidRDefault="00B55340" w:rsidP="00294B58">
      <w:pPr>
        <w:rPr>
          <w:rFonts w:eastAsiaTheme="minorEastAsia"/>
          <w:lang w:eastAsia="zh-CN"/>
        </w:rPr>
      </w:pPr>
      <w:r w:rsidRPr="004446F2">
        <w:rPr>
          <w:rFonts w:eastAsiaTheme="minorEastAsia"/>
          <w:lang w:eastAsia="zh-CN"/>
        </w:rPr>
        <w:t xml:space="preserve">Based on the </w:t>
      </w:r>
      <w:r w:rsidR="001E0539">
        <w:rPr>
          <w:rFonts w:eastAsiaTheme="minorEastAsia"/>
          <w:lang w:eastAsia="zh-CN"/>
        </w:rPr>
        <w:t xml:space="preserve">observations in clause 2, it is proposed to </w:t>
      </w:r>
      <w:r w:rsidR="00015431">
        <w:rPr>
          <w:rFonts w:eastAsiaTheme="minorEastAsia"/>
          <w:lang w:eastAsia="zh-CN"/>
        </w:rPr>
        <w:t xml:space="preserve">add support for a </w:t>
      </w:r>
      <w:r w:rsidR="00316FAD">
        <w:rPr>
          <w:rFonts w:eastAsiaTheme="minorEastAsia"/>
          <w:lang w:eastAsia="zh-CN"/>
        </w:rPr>
        <w:t xml:space="preserve">memory </w:t>
      </w:r>
      <w:r w:rsidR="00015431">
        <w:rPr>
          <w:rFonts w:eastAsiaTheme="minorEastAsia"/>
          <w:lang w:eastAsia="zh-CN"/>
        </w:rPr>
        <w:t xml:space="preserve">bank with corresponding pointer to the command procedure of TS 23.369. </w:t>
      </w:r>
    </w:p>
    <w:p w14:paraId="7BD962B2" w14:textId="754B2059" w:rsidR="00015431" w:rsidRDefault="00015431" w:rsidP="00294B58">
      <w:pPr>
        <w:rPr>
          <w:rFonts w:eastAsiaTheme="minorEastAsia"/>
          <w:lang w:eastAsia="zh-CN"/>
        </w:rPr>
      </w:pPr>
      <w:r>
        <w:rPr>
          <w:rFonts w:eastAsiaTheme="minorEastAsia"/>
          <w:lang w:eastAsia="zh-CN"/>
        </w:rPr>
        <w:t>If no consensus can be reached it is proposed to resolve the pending Editor’s Note without any changes to avoid confusion.</w:t>
      </w:r>
    </w:p>
    <w:p w14:paraId="54DAD2AB" w14:textId="016E6C13" w:rsidR="00294B58" w:rsidRPr="00DD541F" w:rsidRDefault="00015431" w:rsidP="00294B58">
      <w:pPr>
        <w:rPr>
          <w:rFonts w:eastAsiaTheme="minorEastAsia"/>
          <w:lang w:eastAsia="zh-CN"/>
        </w:rPr>
      </w:pPr>
      <w:r>
        <w:rPr>
          <w:rFonts w:eastAsiaTheme="minorEastAsia"/>
          <w:lang w:eastAsia="zh-CN"/>
        </w:rPr>
        <w:t xml:space="preserve">The proposed changes are reflected in </w:t>
      </w:r>
      <w:r w:rsidR="00F0282D" w:rsidRPr="00F0282D">
        <w:rPr>
          <w:rFonts w:eastAsiaTheme="minorEastAsia"/>
          <w:lang w:eastAsia="zh-CN"/>
        </w:rPr>
        <w:t>S2-2504881</w:t>
      </w:r>
      <w:r>
        <w:rPr>
          <w:rFonts w:eastAsiaTheme="minorEastAsia"/>
          <w:lang w:eastAsia="zh-CN"/>
        </w:rPr>
        <w:t>.</w:t>
      </w:r>
    </w:p>
    <w:sectPr w:rsidR="00294B58" w:rsidRPr="00DD541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1A8EC" w14:textId="77777777" w:rsidR="005950ED" w:rsidRDefault="005950ED">
      <w:r>
        <w:separator/>
      </w:r>
    </w:p>
    <w:p w14:paraId="449A426C" w14:textId="77777777" w:rsidR="005950ED" w:rsidRDefault="005950ED"/>
  </w:endnote>
  <w:endnote w:type="continuationSeparator" w:id="0">
    <w:p w14:paraId="41B9F240" w14:textId="77777777" w:rsidR="005950ED" w:rsidRDefault="005950ED">
      <w:r>
        <w:continuationSeparator/>
      </w:r>
    </w:p>
    <w:p w14:paraId="158F479C" w14:textId="77777777" w:rsidR="005950ED" w:rsidRDefault="00595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93F8B" w14:textId="77777777" w:rsidR="005950ED" w:rsidRDefault="005950ED">
      <w:r>
        <w:separator/>
      </w:r>
    </w:p>
    <w:p w14:paraId="2DE7A51E" w14:textId="77777777" w:rsidR="005950ED" w:rsidRDefault="005950ED"/>
  </w:footnote>
  <w:footnote w:type="continuationSeparator" w:id="0">
    <w:p w14:paraId="2CB95A89" w14:textId="77777777" w:rsidR="005950ED" w:rsidRDefault="005950ED">
      <w:r>
        <w:continuationSeparator/>
      </w:r>
    </w:p>
    <w:p w14:paraId="5DD2F7CF" w14:textId="77777777" w:rsidR="005950ED" w:rsidRDefault="005950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826379">
    <w:abstractNumId w:val="16"/>
  </w:num>
  <w:num w:numId="2" w16cid:durableId="1345130744">
    <w:abstractNumId w:val="7"/>
  </w:num>
  <w:num w:numId="3" w16cid:durableId="1933397305">
    <w:abstractNumId w:val="1"/>
  </w:num>
  <w:num w:numId="4" w16cid:durableId="692535351">
    <w:abstractNumId w:val="4"/>
  </w:num>
  <w:num w:numId="5" w16cid:durableId="37973543">
    <w:abstractNumId w:val="13"/>
  </w:num>
  <w:num w:numId="6" w16cid:durableId="1597398301">
    <w:abstractNumId w:val="20"/>
  </w:num>
  <w:num w:numId="7" w16cid:durableId="734427797">
    <w:abstractNumId w:val="8"/>
  </w:num>
  <w:num w:numId="8" w16cid:durableId="1144274336">
    <w:abstractNumId w:val="12"/>
  </w:num>
  <w:num w:numId="9" w16cid:durableId="865102806">
    <w:abstractNumId w:val="19"/>
  </w:num>
  <w:num w:numId="10" w16cid:durableId="480122601">
    <w:abstractNumId w:val="21"/>
  </w:num>
  <w:num w:numId="11" w16cid:durableId="1204564143">
    <w:abstractNumId w:val="9"/>
  </w:num>
  <w:num w:numId="12" w16cid:durableId="1649089620">
    <w:abstractNumId w:val="0"/>
  </w:num>
  <w:num w:numId="13" w16cid:durableId="1601794150">
    <w:abstractNumId w:val="2"/>
  </w:num>
  <w:num w:numId="14" w16cid:durableId="1870602294">
    <w:abstractNumId w:val="10"/>
  </w:num>
  <w:num w:numId="15" w16cid:durableId="410540738">
    <w:abstractNumId w:val="14"/>
  </w:num>
  <w:num w:numId="16" w16cid:durableId="1306544765">
    <w:abstractNumId w:val="3"/>
  </w:num>
  <w:num w:numId="17" w16cid:durableId="990018240">
    <w:abstractNumId w:val="18"/>
  </w:num>
  <w:num w:numId="18" w16cid:durableId="102386338">
    <w:abstractNumId w:val="11"/>
  </w:num>
  <w:num w:numId="19" w16cid:durableId="140194521">
    <w:abstractNumId w:val="15"/>
  </w:num>
  <w:num w:numId="20" w16cid:durableId="1364592198">
    <w:abstractNumId w:val="17"/>
  </w:num>
  <w:num w:numId="21" w16cid:durableId="1313367333">
    <w:abstractNumId w:val="5"/>
  </w:num>
  <w:num w:numId="22" w16cid:durableId="70794886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431"/>
    <w:rsid w:val="00016A41"/>
    <w:rsid w:val="000205C4"/>
    <w:rsid w:val="00020AF8"/>
    <w:rsid w:val="00021BA5"/>
    <w:rsid w:val="00023565"/>
    <w:rsid w:val="00024628"/>
    <w:rsid w:val="00024798"/>
    <w:rsid w:val="00026187"/>
    <w:rsid w:val="000268FB"/>
    <w:rsid w:val="00027058"/>
    <w:rsid w:val="00027B9C"/>
    <w:rsid w:val="0003091B"/>
    <w:rsid w:val="00030D33"/>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6A0"/>
    <w:rsid w:val="00047051"/>
    <w:rsid w:val="00047C64"/>
    <w:rsid w:val="00050317"/>
    <w:rsid w:val="00050528"/>
    <w:rsid w:val="00050891"/>
    <w:rsid w:val="00050A6B"/>
    <w:rsid w:val="00050D23"/>
    <w:rsid w:val="00054287"/>
    <w:rsid w:val="000549F0"/>
    <w:rsid w:val="000559CF"/>
    <w:rsid w:val="00055E72"/>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2B2"/>
    <w:rsid w:val="0007338E"/>
    <w:rsid w:val="00073BD4"/>
    <w:rsid w:val="00074480"/>
    <w:rsid w:val="0007536B"/>
    <w:rsid w:val="00075D9C"/>
    <w:rsid w:val="00080137"/>
    <w:rsid w:val="00080DB1"/>
    <w:rsid w:val="000830D4"/>
    <w:rsid w:val="00084E41"/>
    <w:rsid w:val="000852B4"/>
    <w:rsid w:val="0008565B"/>
    <w:rsid w:val="00085B2B"/>
    <w:rsid w:val="00085FC7"/>
    <w:rsid w:val="00086929"/>
    <w:rsid w:val="000870DE"/>
    <w:rsid w:val="00090C03"/>
    <w:rsid w:val="00090D4D"/>
    <w:rsid w:val="00091341"/>
    <w:rsid w:val="00091BA0"/>
    <w:rsid w:val="00093796"/>
    <w:rsid w:val="000944A6"/>
    <w:rsid w:val="000946ED"/>
    <w:rsid w:val="0009483A"/>
    <w:rsid w:val="00095219"/>
    <w:rsid w:val="00095AD3"/>
    <w:rsid w:val="000965B7"/>
    <w:rsid w:val="000976EF"/>
    <w:rsid w:val="000A1CE9"/>
    <w:rsid w:val="000A2B97"/>
    <w:rsid w:val="000A2BDA"/>
    <w:rsid w:val="000A5BE0"/>
    <w:rsid w:val="000A75B1"/>
    <w:rsid w:val="000B103E"/>
    <w:rsid w:val="000B131F"/>
    <w:rsid w:val="000B1493"/>
    <w:rsid w:val="000B3DD5"/>
    <w:rsid w:val="000B50B5"/>
    <w:rsid w:val="000B613D"/>
    <w:rsid w:val="000B6489"/>
    <w:rsid w:val="000B776B"/>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0BE"/>
    <w:rsid w:val="000F517A"/>
    <w:rsid w:val="000F5D71"/>
    <w:rsid w:val="000F5E59"/>
    <w:rsid w:val="000F5F4C"/>
    <w:rsid w:val="000F60B7"/>
    <w:rsid w:val="000F67B7"/>
    <w:rsid w:val="000F73F9"/>
    <w:rsid w:val="000F77CC"/>
    <w:rsid w:val="000F7F37"/>
    <w:rsid w:val="00100695"/>
    <w:rsid w:val="0010191A"/>
    <w:rsid w:val="00101FFB"/>
    <w:rsid w:val="00103005"/>
    <w:rsid w:val="00103E5C"/>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01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5A6"/>
    <w:rsid w:val="0014061E"/>
    <w:rsid w:val="0014072B"/>
    <w:rsid w:val="001408A8"/>
    <w:rsid w:val="00140AC7"/>
    <w:rsid w:val="00140F03"/>
    <w:rsid w:val="001412C9"/>
    <w:rsid w:val="00141776"/>
    <w:rsid w:val="00142A26"/>
    <w:rsid w:val="0014582F"/>
    <w:rsid w:val="0014629D"/>
    <w:rsid w:val="00147EAA"/>
    <w:rsid w:val="0015095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3FDF"/>
    <w:rsid w:val="001673CA"/>
    <w:rsid w:val="00167A1E"/>
    <w:rsid w:val="00167AF3"/>
    <w:rsid w:val="001705A3"/>
    <w:rsid w:val="00170A7C"/>
    <w:rsid w:val="0017104C"/>
    <w:rsid w:val="001736B5"/>
    <w:rsid w:val="00173A57"/>
    <w:rsid w:val="001750EF"/>
    <w:rsid w:val="001763DD"/>
    <w:rsid w:val="00176528"/>
    <w:rsid w:val="001765B4"/>
    <w:rsid w:val="00176CD0"/>
    <w:rsid w:val="00177EFC"/>
    <w:rsid w:val="001802CC"/>
    <w:rsid w:val="001806F6"/>
    <w:rsid w:val="00180A95"/>
    <w:rsid w:val="00181625"/>
    <w:rsid w:val="00182258"/>
    <w:rsid w:val="001835B3"/>
    <w:rsid w:val="00183E23"/>
    <w:rsid w:val="00184110"/>
    <w:rsid w:val="0018464E"/>
    <w:rsid w:val="001846EE"/>
    <w:rsid w:val="00184908"/>
    <w:rsid w:val="00184CBF"/>
    <w:rsid w:val="00185660"/>
    <w:rsid w:val="00185C88"/>
    <w:rsid w:val="00186F58"/>
    <w:rsid w:val="001871AE"/>
    <w:rsid w:val="00187F8B"/>
    <w:rsid w:val="0019056C"/>
    <w:rsid w:val="001906C2"/>
    <w:rsid w:val="00191BC9"/>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331"/>
    <w:rsid w:val="001B193C"/>
    <w:rsid w:val="001B1EDD"/>
    <w:rsid w:val="001B2070"/>
    <w:rsid w:val="001B2836"/>
    <w:rsid w:val="001B2CFE"/>
    <w:rsid w:val="001B2D04"/>
    <w:rsid w:val="001B3759"/>
    <w:rsid w:val="001B3D20"/>
    <w:rsid w:val="001B4DFC"/>
    <w:rsid w:val="001B546B"/>
    <w:rsid w:val="001B5EBE"/>
    <w:rsid w:val="001B6162"/>
    <w:rsid w:val="001B7514"/>
    <w:rsid w:val="001C0A43"/>
    <w:rsid w:val="001C0BA1"/>
    <w:rsid w:val="001C17E1"/>
    <w:rsid w:val="001C1BFC"/>
    <w:rsid w:val="001C33BE"/>
    <w:rsid w:val="001C488F"/>
    <w:rsid w:val="001C50F0"/>
    <w:rsid w:val="001C6359"/>
    <w:rsid w:val="001C74D2"/>
    <w:rsid w:val="001C77F4"/>
    <w:rsid w:val="001D0433"/>
    <w:rsid w:val="001D06A4"/>
    <w:rsid w:val="001D1200"/>
    <w:rsid w:val="001D12F9"/>
    <w:rsid w:val="001D1FB4"/>
    <w:rsid w:val="001D2DF9"/>
    <w:rsid w:val="001E053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AC3"/>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499A"/>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E7"/>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3F1"/>
    <w:rsid w:val="002934C0"/>
    <w:rsid w:val="00293D2F"/>
    <w:rsid w:val="002943A4"/>
    <w:rsid w:val="00294B58"/>
    <w:rsid w:val="002959FB"/>
    <w:rsid w:val="00295FEC"/>
    <w:rsid w:val="0029673F"/>
    <w:rsid w:val="002974D8"/>
    <w:rsid w:val="00297693"/>
    <w:rsid w:val="002A05F3"/>
    <w:rsid w:val="002A062F"/>
    <w:rsid w:val="002A2F3C"/>
    <w:rsid w:val="002A3C41"/>
    <w:rsid w:val="002A6F90"/>
    <w:rsid w:val="002A7929"/>
    <w:rsid w:val="002B18F3"/>
    <w:rsid w:val="002B1D85"/>
    <w:rsid w:val="002B211D"/>
    <w:rsid w:val="002B21E7"/>
    <w:rsid w:val="002B2ABA"/>
    <w:rsid w:val="002B3413"/>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930"/>
    <w:rsid w:val="002E7D6C"/>
    <w:rsid w:val="002F0809"/>
    <w:rsid w:val="002F0C12"/>
    <w:rsid w:val="002F33AC"/>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71D9"/>
    <w:rsid w:val="00307B71"/>
    <w:rsid w:val="00310B0A"/>
    <w:rsid w:val="0031175D"/>
    <w:rsid w:val="00311FB2"/>
    <w:rsid w:val="00312459"/>
    <w:rsid w:val="003142A3"/>
    <w:rsid w:val="0031486D"/>
    <w:rsid w:val="003153C7"/>
    <w:rsid w:val="00316798"/>
    <w:rsid w:val="00316FAD"/>
    <w:rsid w:val="0031784F"/>
    <w:rsid w:val="00317AE8"/>
    <w:rsid w:val="00317BA6"/>
    <w:rsid w:val="003201A4"/>
    <w:rsid w:val="00320F27"/>
    <w:rsid w:val="0032155D"/>
    <w:rsid w:val="00322DBA"/>
    <w:rsid w:val="00322E01"/>
    <w:rsid w:val="00324F09"/>
    <w:rsid w:val="00325BE6"/>
    <w:rsid w:val="003264F1"/>
    <w:rsid w:val="00327CA6"/>
    <w:rsid w:val="00331F83"/>
    <w:rsid w:val="003338BB"/>
    <w:rsid w:val="003349DF"/>
    <w:rsid w:val="00335D2E"/>
    <w:rsid w:val="003374B2"/>
    <w:rsid w:val="0034141F"/>
    <w:rsid w:val="00344EF4"/>
    <w:rsid w:val="00345264"/>
    <w:rsid w:val="003462A0"/>
    <w:rsid w:val="003463B5"/>
    <w:rsid w:val="003465EA"/>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1D02"/>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E1"/>
    <w:rsid w:val="00385ED7"/>
    <w:rsid w:val="0038795A"/>
    <w:rsid w:val="00391008"/>
    <w:rsid w:val="00391898"/>
    <w:rsid w:val="00391A05"/>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56C"/>
    <w:rsid w:val="003A69B6"/>
    <w:rsid w:val="003A6AB2"/>
    <w:rsid w:val="003B00A0"/>
    <w:rsid w:val="003B020E"/>
    <w:rsid w:val="003B2E77"/>
    <w:rsid w:val="003B2F4F"/>
    <w:rsid w:val="003B3C7B"/>
    <w:rsid w:val="003B3C85"/>
    <w:rsid w:val="003B55A9"/>
    <w:rsid w:val="003B59D6"/>
    <w:rsid w:val="003B77BF"/>
    <w:rsid w:val="003B7948"/>
    <w:rsid w:val="003C02B3"/>
    <w:rsid w:val="003C38E9"/>
    <w:rsid w:val="003C599D"/>
    <w:rsid w:val="003C7614"/>
    <w:rsid w:val="003C782C"/>
    <w:rsid w:val="003D0325"/>
    <w:rsid w:val="003D0980"/>
    <w:rsid w:val="003D0FC1"/>
    <w:rsid w:val="003D3280"/>
    <w:rsid w:val="003D334E"/>
    <w:rsid w:val="003D3609"/>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404"/>
    <w:rsid w:val="003E343E"/>
    <w:rsid w:val="003E3BE1"/>
    <w:rsid w:val="003E704E"/>
    <w:rsid w:val="003E7535"/>
    <w:rsid w:val="003E7907"/>
    <w:rsid w:val="003E7B49"/>
    <w:rsid w:val="003F17CD"/>
    <w:rsid w:val="003F1EA3"/>
    <w:rsid w:val="003F23FA"/>
    <w:rsid w:val="003F258A"/>
    <w:rsid w:val="003F3648"/>
    <w:rsid w:val="003F36A0"/>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D0A"/>
    <w:rsid w:val="00415F00"/>
    <w:rsid w:val="004160FB"/>
    <w:rsid w:val="00416931"/>
    <w:rsid w:val="00416A0A"/>
    <w:rsid w:val="00416C0A"/>
    <w:rsid w:val="00417940"/>
    <w:rsid w:val="00422FC5"/>
    <w:rsid w:val="0042323B"/>
    <w:rsid w:val="00423B63"/>
    <w:rsid w:val="00423BDB"/>
    <w:rsid w:val="00423F36"/>
    <w:rsid w:val="0042449E"/>
    <w:rsid w:val="0042557E"/>
    <w:rsid w:val="00425800"/>
    <w:rsid w:val="004268FC"/>
    <w:rsid w:val="00426E60"/>
    <w:rsid w:val="004270E3"/>
    <w:rsid w:val="0043031B"/>
    <w:rsid w:val="00434A33"/>
    <w:rsid w:val="00434BDE"/>
    <w:rsid w:val="004361FA"/>
    <w:rsid w:val="004372AA"/>
    <w:rsid w:val="00440568"/>
    <w:rsid w:val="00440861"/>
    <w:rsid w:val="004416C5"/>
    <w:rsid w:val="0044189F"/>
    <w:rsid w:val="00441C32"/>
    <w:rsid w:val="00441E13"/>
    <w:rsid w:val="00443252"/>
    <w:rsid w:val="00443808"/>
    <w:rsid w:val="004438D7"/>
    <w:rsid w:val="00443F2F"/>
    <w:rsid w:val="004446F2"/>
    <w:rsid w:val="00444707"/>
    <w:rsid w:val="004452BF"/>
    <w:rsid w:val="004478B2"/>
    <w:rsid w:val="004503FD"/>
    <w:rsid w:val="00450E86"/>
    <w:rsid w:val="004531ED"/>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19F2"/>
    <w:rsid w:val="00472142"/>
    <w:rsid w:val="004745FD"/>
    <w:rsid w:val="00475F4F"/>
    <w:rsid w:val="004774B4"/>
    <w:rsid w:val="00481CD8"/>
    <w:rsid w:val="004821D9"/>
    <w:rsid w:val="0048268B"/>
    <w:rsid w:val="00482C66"/>
    <w:rsid w:val="00482DD7"/>
    <w:rsid w:val="00482F42"/>
    <w:rsid w:val="00483322"/>
    <w:rsid w:val="00483E3C"/>
    <w:rsid w:val="00485470"/>
    <w:rsid w:val="004862C2"/>
    <w:rsid w:val="0048675E"/>
    <w:rsid w:val="00491877"/>
    <w:rsid w:val="0049226E"/>
    <w:rsid w:val="00493395"/>
    <w:rsid w:val="00494686"/>
    <w:rsid w:val="0049476B"/>
    <w:rsid w:val="004A11B0"/>
    <w:rsid w:val="004A1D6F"/>
    <w:rsid w:val="004A28DB"/>
    <w:rsid w:val="004A36EC"/>
    <w:rsid w:val="004A39AB"/>
    <w:rsid w:val="004A4199"/>
    <w:rsid w:val="004A475F"/>
    <w:rsid w:val="004A4BB5"/>
    <w:rsid w:val="004A57A6"/>
    <w:rsid w:val="004A5BEF"/>
    <w:rsid w:val="004B08B3"/>
    <w:rsid w:val="004B28C5"/>
    <w:rsid w:val="004B28FE"/>
    <w:rsid w:val="004B3A9A"/>
    <w:rsid w:val="004B58AE"/>
    <w:rsid w:val="004B6243"/>
    <w:rsid w:val="004B6590"/>
    <w:rsid w:val="004B7262"/>
    <w:rsid w:val="004B7CB0"/>
    <w:rsid w:val="004B7F5D"/>
    <w:rsid w:val="004C025E"/>
    <w:rsid w:val="004C04D2"/>
    <w:rsid w:val="004C2A9C"/>
    <w:rsid w:val="004C4F10"/>
    <w:rsid w:val="004C531F"/>
    <w:rsid w:val="004C5B67"/>
    <w:rsid w:val="004C63A7"/>
    <w:rsid w:val="004C6763"/>
    <w:rsid w:val="004C6ACF"/>
    <w:rsid w:val="004C738E"/>
    <w:rsid w:val="004D0285"/>
    <w:rsid w:val="004D0CAD"/>
    <w:rsid w:val="004D1D31"/>
    <w:rsid w:val="004D1D8B"/>
    <w:rsid w:val="004D2EF8"/>
    <w:rsid w:val="004D3D03"/>
    <w:rsid w:val="004D5965"/>
    <w:rsid w:val="004D63EC"/>
    <w:rsid w:val="004D64F8"/>
    <w:rsid w:val="004D6700"/>
    <w:rsid w:val="004E1409"/>
    <w:rsid w:val="004E144D"/>
    <w:rsid w:val="004E21C2"/>
    <w:rsid w:val="004E2C06"/>
    <w:rsid w:val="004E37E1"/>
    <w:rsid w:val="004E4A9B"/>
    <w:rsid w:val="004E4DCD"/>
    <w:rsid w:val="004E59B7"/>
    <w:rsid w:val="004E5C05"/>
    <w:rsid w:val="004E5D4F"/>
    <w:rsid w:val="004E7315"/>
    <w:rsid w:val="004F0B8C"/>
    <w:rsid w:val="004F0C9A"/>
    <w:rsid w:val="004F1C34"/>
    <w:rsid w:val="004F277A"/>
    <w:rsid w:val="004F3D4A"/>
    <w:rsid w:val="004F3EDF"/>
    <w:rsid w:val="0050023D"/>
    <w:rsid w:val="00500339"/>
    <w:rsid w:val="00500DFD"/>
    <w:rsid w:val="00501824"/>
    <w:rsid w:val="00501FC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42D8"/>
    <w:rsid w:val="00527F42"/>
    <w:rsid w:val="005304F4"/>
    <w:rsid w:val="00530D6B"/>
    <w:rsid w:val="00531F30"/>
    <w:rsid w:val="00532701"/>
    <w:rsid w:val="00533891"/>
    <w:rsid w:val="005348AA"/>
    <w:rsid w:val="00535204"/>
    <w:rsid w:val="005354F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990"/>
    <w:rsid w:val="00574A05"/>
    <w:rsid w:val="0057649B"/>
    <w:rsid w:val="0057683F"/>
    <w:rsid w:val="00576F70"/>
    <w:rsid w:val="00577516"/>
    <w:rsid w:val="00577C3B"/>
    <w:rsid w:val="00581C35"/>
    <w:rsid w:val="00582750"/>
    <w:rsid w:val="005827C3"/>
    <w:rsid w:val="00582896"/>
    <w:rsid w:val="00582D40"/>
    <w:rsid w:val="00582EAC"/>
    <w:rsid w:val="00583173"/>
    <w:rsid w:val="00585FEA"/>
    <w:rsid w:val="00586071"/>
    <w:rsid w:val="005860AC"/>
    <w:rsid w:val="0058659A"/>
    <w:rsid w:val="00591AC5"/>
    <w:rsid w:val="005932C8"/>
    <w:rsid w:val="00593984"/>
    <w:rsid w:val="0059430C"/>
    <w:rsid w:val="005950ED"/>
    <w:rsid w:val="00595B23"/>
    <w:rsid w:val="00595C4B"/>
    <w:rsid w:val="005976E8"/>
    <w:rsid w:val="0059773D"/>
    <w:rsid w:val="005A18C9"/>
    <w:rsid w:val="005A1980"/>
    <w:rsid w:val="005A1A60"/>
    <w:rsid w:val="005A26B4"/>
    <w:rsid w:val="005A29F2"/>
    <w:rsid w:val="005A3094"/>
    <w:rsid w:val="005A5112"/>
    <w:rsid w:val="005A5CCE"/>
    <w:rsid w:val="005A67CC"/>
    <w:rsid w:val="005A69E3"/>
    <w:rsid w:val="005B0114"/>
    <w:rsid w:val="005B02B2"/>
    <w:rsid w:val="005B1A64"/>
    <w:rsid w:val="005B278B"/>
    <w:rsid w:val="005B2BD0"/>
    <w:rsid w:val="005B39C0"/>
    <w:rsid w:val="005B39D5"/>
    <w:rsid w:val="005B3FB9"/>
    <w:rsid w:val="005B49B5"/>
    <w:rsid w:val="005B605D"/>
    <w:rsid w:val="005B6969"/>
    <w:rsid w:val="005C04A8"/>
    <w:rsid w:val="005C0AC3"/>
    <w:rsid w:val="005C1164"/>
    <w:rsid w:val="005C1260"/>
    <w:rsid w:val="005C1CE7"/>
    <w:rsid w:val="005C28CF"/>
    <w:rsid w:val="005C2F29"/>
    <w:rsid w:val="005C314E"/>
    <w:rsid w:val="005C3B91"/>
    <w:rsid w:val="005C5B01"/>
    <w:rsid w:val="005C5C0D"/>
    <w:rsid w:val="005C63A7"/>
    <w:rsid w:val="005C6DF0"/>
    <w:rsid w:val="005C7997"/>
    <w:rsid w:val="005C7D5D"/>
    <w:rsid w:val="005D014E"/>
    <w:rsid w:val="005D1751"/>
    <w:rsid w:val="005D2A0C"/>
    <w:rsid w:val="005D369B"/>
    <w:rsid w:val="005D48A6"/>
    <w:rsid w:val="005D6828"/>
    <w:rsid w:val="005D751D"/>
    <w:rsid w:val="005D76D7"/>
    <w:rsid w:val="005D7B6A"/>
    <w:rsid w:val="005E0279"/>
    <w:rsid w:val="005E05FD"/>
    <w:rsid w:val="005E1AB9"/>
    <w:rsid w:val="005E28BC"/>
    <w:rsid w:val="005E3B78"/>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507"/>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C4E"/>
    <w:rsid w:val="00621EDE"/>
    <w:rsid w:val="006224D6"/>
    <w:rsid w:val="0062258D"/>
    <w:rsid w:val="006238AD"/>
    <w:rsid w:val="00623FAF"/>
    <w:rsid w:val="006240FF"/>
    <w:rsid w:val="00624FCE"/>
    <w:rsid w:val="006278F1"/>
    <w:rsid w:val="00631719"/>
    <w:rsid w:val="00632F1F"/>
    <w:rsid w:val="00635AB9"/>
    <w:rsid w:val="00636B44"/>
    <w:rsid w:val="00637910"/>
    <w:rsid w:val="00640010"/>
    <w:rsid w:val="00641259"/>
    <w:rsid w:val="0064130B"/>
    <w:rsid w:val="0064146B"/>
    <w:rsid w:val="00642055"/>
    <w:rsid w:val="00643BB7"/>
    <w:rsid w:val="00643E6A"/>
    <w:rsid w:val="00644664"/>
    <w:rsid w:val="00644B01"/>
    <w:rsid w:val="00646281"/>
    <w:rsid w:val="006462C1"/>
    <w:rsid w:val="00651D13"/>
    <w:rsid w:val="0065339E"/>
    <w:rsid w:val="006542BF"/>
    <w:rsid w:val="006546D7"/>
    <w:rsid w:val="006613A4"/>
    <w:rsid w:val="00661EDA"/>
    <w:rsid w:val="0066251F"/>
    <w:rsid w:val="00664A07"/>
    <w:rsid w:val="00665280"/>
    <w:rsid w:val="00665688"/>
    <w:rsid w:val="00666995"/>
    <w:rsid w:val="0066757F"/>
    <w:rsid w:val="00667DD0"/>
    <w:rsid w:val="006701F5"/>
    <w:rsid w:val="00670751"/>
    <w:rsid w:val="00670D34"/>
    <w:rsid w:val="00671D64"/>
    <w:rsid w:val="00672D14"/>
    <w:rsid w:val="00673CFE"/>
    <w:rsid w:val="00674CCA"/>
    <w:rsid w:val="006810AB"/>
    <w:rsid w:val="0068264E"/>
    <w:rsid w:val="00682F7D"/>
    <w:rsid w:val="006833A7"/>
    <w:rsid w:val="006839CA"/>
    <w:rsid w:val="00684304"/>
    <w:rsid w:val="00687720"/>
    <w:rsid w:val="00690A1A"/>
    <w:rsid w:val="00690B18"/>
    <w:rsid w:val="00691090"/>
    <w:rsid w:val="00691976"/>
    <w:rsid w:val="00692A94"/>
    <w:rsid w:val="00692CBA"/>
    <w:rsid w:val="006934FB"/>
    <w:rsid w:val="0069654E"/>
    <w:rsid w:val="00696865"/>
    <w:rsid w:val="0069689F"/>
    <w:rsid w:val="0069690B"/>
    <w:rsid w:val="00696998"/>
    <w:rsid w:val="006974E6"/>
    <w:rsid w:val="006A1BD7"/>
    <w:rsid w:val="006A2ACA"/>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473"/>
    <w:rsid w:val="006D66BC"/>
    <w:rsid w:val="006D6B03"/>
    <w:rsid w:val="006E2754"/>
    <w:rsid w:val="006E3C16"/>
    <w:rsid w:val="006E4A64"/>
    <w:rsid w:val="006E4CC6"/>
    <w:rsid w:val="006E64AD"/>
    <w:rsid w:val="006E7C0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B5E"/>
    <w:rsid w:val="00713FD9"/>
    <w:rsid w:val="00714EF6"/>
    <w:rsid w:val="007150DA"/>
    <w:rsid w:val="007150F0"/>
    <w:rsid w:val="0071544D"/>
    <w:rsid w:val="00716A2C"/>
    <w:rsid w:val="00717D60"/>
    <w:rsid w:val="007201AD"/>
    <w:rsid w:val="007209F3"/>
    <w:rsid w:val="00721A8F"/>
    <w:rsid w:val="00722AC2"/>
    <w:rsid w:val="00722D02"/>
    <w:rsid w:val="00722F8D"/>
    <w:rsid w:val="00724561"/>
    <w:rsid w:val="00724F70"/>
    <w:rsid w:val="00725EC2"/>
    <w:rsid w:val="007266D9"/>
    <w:rsid w:val="00726AC2"/>
    <w:rsid w:val="00726CD5"/>
    <w:rsid w:val="00730B98"/>
    <w:rsid w:val="00731050"/>
    <w:rsid w:val="007325A8"/>
    <w:rsid w:val="00734562"/>
    <w:rsid w:val="00734DB5"/>
    <w:rsid w:val="00734DDE"/>
    <w:rsid w:val="00735A00"/>
    <w:rsid w:val="007362CE"/>
    <w:rsid w:val="007372AC"/>
    <w:rsid w:val="007375A8"/>
    <w:rsid w:val="00737642"/>
    <w:rsid w:val="007403DF"/>
    <w:rsid w:val="00740DC9"/>
    <w:rsid w:val="007426A5"/>
    <w:rsid w:val="007445FE"/>
    <w:rsid w:val="00744FCE"/>
    <w:rsid w:val="007476B3"/>
    <w:rsid w:val="007503E0"/>
    <w:rsid w:val="007518AE"/>
    <w:rsid w:val="00752F6A"/>
    <w:rsid w:val="00754C4F"/>
    <w:rsid w:val="00755F0B"/>
    <w:rsid w:val="00756755"/>
    <w:rsid w:val="00757565"/>
    <w:rsid w:val="0076013E"/>
    <w:rsid w:val="0076063E"/>
    <w:rsid w:val="0076065A"/>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364"/>
    <w:rsid w:val="00775B4C"/>
    <w:rsid w:val="00777C05"/>
    <w:rsid w:val="007809B4"/>
    <w:rsid w:val="0078168B"/>
    <w:rsid w:val="00781725"/>
    <w:rsid w:val="007822D0"/>
    <w:rsid w:val="00782977"/>
    <w:rsid w:val="00782A5A"/>
    <w:rsid w:val="00783843"/>
    <w:rsid w:val="007838A4"/>
    <w:rsid w:val="00783A05"/>
    <w:rsid w:val="007842C4"/>
    <w:rsid w:val="0078436F"/>
    <w:rsid w:val="00784D94"/>
    <w:rsid w:val="007851C9"/>
    <w:rsid w:val="00785BEA"/>
    <w:rsid w:val="00785C73"/>
    <w:rsid w:val="00785E5B"/>
    <w:rsid w:val="00786811"/>
    <w:rsid w:val="007878C2"/>
    <w:rsid w:val="00791C57"/>
    <w:rsid w:val="00791E6F"/>
    <w:rsid w:val="0079206D"/>
    <w:rsid w:val="00792449"/>
    <w:rsid w:val="0079316E"/>
    <w:rsid w:val="00793959"/>
    <w:rsid w:val="00793ADF"/>
    <w:rsid w:val="00793C7A"/>
    <w:rsid w:val="00794CF9"/>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666"/>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3D5A"/>
    <w:rsid w:val="007D4832"/>
    <w:rsid w:val="007D4A0E"/>
    <w:rsid w:val="007D572B"/>
    <w:rsid w:val="007D771D"/>
    <w:rsid w:val="007E00BC"/>
    <w:rsid w:val="007E177C"/>
    <w:rsid w:val="007E25E7"/>
    <w:rsid w:val="007E3A07"/>
    <w:rsid w:val="007E49AA"/>
    <w:rsid w:val="007E4BF3"/>
    <w:rsid w:val="007E5287"/>
    <w:rsid w:val="007E605A"/>
    <w:rsid w:val="007E69CC"/>
    <w:rsid w:val="007E6FB0"/>
    <w:rsid w:val="007E7069"/>
    <w:rsid w:val="007F0D82"/>
    <w:rsid w:val="007F0DCB"/>
    <w:rsid w:val="007F0FFD"/>
    <w:rsid w:val="007F1E68"/>
    <w:rsid w:val="007F20F1"/>
    <w:rsid w:val="007F2AC2"/>
    <w:rsid w:val="007F373F"/>
    <w:rsid w:val="007F4F95"/>
    <w:rsid w:val="007F536A"/>
    <w:rsid w:val="007F53F7"/>
    <w:rsid w:val="007F5DAF"/>
    <w:rsid w:val="007F65C3"/>
    <w:rsid w:val="007F727F"/>
    <w:rsid w:val="007F76F3"/>
    <w:rsid w:val="007F79FA"/>
    <w:rsid w:val="007F7AE1"/>
    <w:rsid w:val="0080026A"/>
    <w:rsid w:val="00800E2F"/>
    <w:rsid w:val="0080132B"/>
    <w:rsid w:val="00801464"/>
    <w:rsid w:val="00802E9A"/>
    <w:rsid w:val="00804551"/>
    <w:rsid w:val="00805B03"/>
    <w:rsid w:val="00806828"/>
    <w:rsid w:val="00807291"/>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4C4"/>
    <w:rsid w:val="00834754"/>
    <w:rsid w:val="00834A3B"/>
    <w:rsid w:val="0083534B"/>
    <w:rsid w:val="00836DB8"/>
    <w:rsid w:val="00837072"/>
    <w:rsid w:val="0083744C"/>
    <w:rsid w:val="00842C2E"/>
    <w:rsid w:val="00843760"/>
    <w:rsid w:val="008449F4"/>
    <w:rsid w:val="00844B8F"/>
    <w:rsid w:val="00844D30"/>
    <w:rsid w:val="0084515B"/>
    <w:rsid w:val="008512DA"/>
    <w:rsid w:val="00851E9D"/>
    <w:rsid w:val="00852680"/>
    <w:rsid w:val="00852CDD"/>
    <w:rsid w:val="0085303D"/>
    <w:rsid w:val="008537DD"/>
    <w:rsid w:val="00853AE3"/>
    <w:rsid w:val="00854794"/>
    <w:rsid w:val="00854869"/>
    <w:rsid w:val="008551E5"/>
    <w:rsid w:val="008552AA"/>
    <w:rsid w:val="008572FE"/>
    <w:rsid w:val="008574EA"/>
    <w:rsid w:val="00857668"/>
    <w:rsid w:val="0085794D"/>
    <w:rsid w:val="00860168"/>
    <w:rsid w:val="00860A51"/>
    <w:rsid w:val="0086155F"/>
    <w:rsid w:val="0086196F"/>
    <w:rsid w:val="00861BEF"/>
    <w:rsid w:val="00861C25"/>
    <w:rsid w:val="00862AD6"/>
    <w:rsid w:val="0086377B"/>
    <w:rsid w:val="00865BCA"/>
    <w:rsid w:val="0086771E"/>
    <w:rsid w:val="00871C7B"/>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87D54"/>
    <w:rsid w:val="008907FD"/>
    <w:rsid w:val="00890F18"/>
    <w:rsid w:val="008910DA"/>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8CC"/>
    <w:rsid w:val="008C0634"/>
    <w:rsid w:val="008C188F"/>
    <w:rsid w:val="008C1FF7"/>
    <w:rsid w:val="008C32D5"/>
    <w:rsid w:val="008C362C"/>
    <w:rsid w:val="008C3743"/>
    <w:rsid w:val="008C4329"/>
    <w:rsid w:val="008C4952"/>
    <w:rsid w:val="008C5B59"/>
    <w:rsid w:val="008C5FAD"/>
    <w:rsid w:val="008C7A5F"/>
    <w:rsid w:val="008D0486"/>
    <w:rsid w:val="008D05CE"/>
    <w:rsid w:val="008D092C"/>
    <w:rsid w:val="008D170E"/>
    <w:rsid w:val="008D1AA4"/>
    <w:rsid w:val="008D1B17"/>
    <w:rsid w:val="008D1DB6"/>
    <w:rsid w:val="008D2D20"/>
    <w:rsid w:val="008D46CC"/>
    <w:rsid w:val="008D5668"/>
    <w:rsid w:val="008E0416"/>
    <w:rsid w:val="008E0EB6"/>
    <w:rsid w:val="008E1EED"/>
    <w:rsid w:val="008E2516"/>
    <w:rsid w:val="008E2C98"/>
    <w:rsid w:val="008E3D19"/>
    <w:rsid w:val="008E614A"/>
    <w:rsid w:val="008E6704"/>
    <w:rsid w:val="008E760A"/>
    <w:rsid w:val="008E76A6"/>
    <w:rsid w:val="008F0B57"/>
    <w:rsid w:val="008F197C"/>
    <w:rsid w:val="008F1CFA"/>
    <w:rsid w:val="008F49A7"/>
    <w:rsid w:val="008F4CF3"/>
    <w:rsid w:val="008F5DB4"/>
    <w:rsid w:val="008F672C"/>
    <w:rsid w:val="008F6FE3"/>
    <w:rsid w:val="008F7903"/>
    <w:rsid w:val="008F7D6D"/>
    <w:rsid w:val="0090025D"/>
    <w:rsid w:val="00900BEF"/>
    <w:rsid w:val="009015B4"/>
    <w:rsid w:val="00901851"/>
    <w:rsid w:val="00902F8F"/>
    <w:rsid w:val="0090490C"/>
    <w:rsid w:val="0090537A"/>
    <w:rsid w:val="009057AA"/>
    <w:rsid w:val="00905C12"/>
    <w:rsid w:val="00906662"/>
    <w:rsid w:val="00906EE0"/>
    <w:rsid w:val="0090740B"/>
    <w:rsid w:val="00907EB0"/>
    <w:rsid w:val="009106FA"/>
    <w:rsid w:val="00911358"/>
    <w:rsid w:val="00911BF6"/>
    <w:rsid w:val="00911C82"/>
    <w:rsid w:val="00911EB1"/>
    <w:rsid w:val="009151B8"/>
    <w:rsid w:val="00916849"/>
    <w:rsid w:val="009173A0"/>
    <w:rsid w:val="009176C9"/>
    <w:rsid w:val="0092375A"/>
    <w:rsid w:val="00923A7D"/>
    <w:rsid w:val="00924351"/>
    <w:rsid w:val="00926B89"/>
    <w:rsid w:val="00926E49"/>
    <w:rsid w:val="00927C1B"/>
    <w:rsid w:val="00930E05"/>
    <w:rsid w:val="009312F0"/>
    <w:rsid w:val="00934371"/>
    <w:rsid w:val="009343C6"/>
    <w:rsid w:val="00934470"/>
    <w:rsid w:val="00934C2E"/>
    <w:rsid w:val="00935157"/>
    <w:rsid w:val="00935344"/>
    <w:rsid w:val="0093589E"/>
    <w:rsid w:val="0093615C"/>
    <w:rsid w:val="00936D93"/>
    <w:rsid w:val="00937D45"/>
    <w:rsid w:val="00940A72"/>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415"/>
    <w:rsid w:val="009576FB"/>
    <w:rsid w:val="00960E9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F6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D8D"/>
    <w:rsid w:val="009901D5"/>
    <w:rsid w:val="00990BC7"/>
    <w:rsid w:val="00991147"/>
    <w:rsid w:val="009934B9"/>
    <w:rsid w:val="00993749"/>
    <w:rsid w:val="00993ECF"/>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747"/>
    <w:rsid w:val="009B28CC"/>
    <w:rsid w:val="009B2A0D"/>
    <w:rsid w:val="009B2E3A"/>
    <w:rsid w:val="009B2F3F"/>
    <w:rsid w:val="009B39AE"/>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EA0"/>
    <w:rsid w:val="009C3FC7"/>
    <w:rsid w:val="009C4B2E"/>
    <w:rsid w:val="009C4BA7"/>
    <w:rsid w:val="009C5698"/>
    <w:rsid w:val="009C592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669A"/>
    <w:rsid w:val="009F6AE0"/>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BF3"/>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D37"/>
    <w:rsid w:val="00A25F3B"/>
    <w:rsid w:val="00A27543"/>
    <w:rsid w:val="00A30505"/>
    <w:rsid w:val="00A31398"/>
    <w:rsid w:val="00A31D3C"/>
    <w:rsid w:val="00A32335"/>
    <w:rsid w:val="00A34195"/>
    <w:rsid w:val="00A34EA6"/>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634"/>
    <w:rsid w:val="00A8265C"/>
    <w:rsid w:val="00A830B3"/>
    <w:rsid w:val="00A83682"/>
    <w:rsid w:val="00A8447E"/>
    <w:rsid w:val="00A86847"/>
    <w:rsid w:val="00A86B4F"/>
    <w:rsid w:val="00A90D2B"/>
    <w:rsid w:val="00A9186F"/>
    <w:rsid w:val="00A9190D"/>
    <w:rsid w:val="00A92D85"/>
    <w:rsid w:val="00A93620"/>
    <w:rsid w:val="00A94865"/>
    <w:rsid w:val="00A95DE6"/>
    <w:rsid w:val="00A964DC"/>
    <w:rsid w:val="00A96D7B"/>
    <w:rsid w:val="00A96E57"/>
    <w:rsid w:val="00A9719F"/>
    <w:rsid w:val="00A971BA"/>
    <w:rsid w:val="00A97AE4"/>
    <w:rsid w:val="00A97CE6"/>
    <w:rsid w:val="00A97E40"/>
    <w:rsid w:val="00AA0654"/>
    <w:rsid w:val="00AA11D6"/>
    <w:rsid w:val="00AA170E"/>
    <w:rsid w:val="00AA27B3"/>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CF"/>
    <w:rsid w:val="00AC7FB4"/>
    <w:rsid w:val="00AD0290"/>
    <w:rsid w:val="00AD0794"/>
    <w:rsid w:val="00AD0A22"/>
    <w:rsid w:val="00AD0AA1"/>
    <w:rsid w:val="00AD1948"/>
    <w:rsid w:val="00AD442F"/>
    <w:rsid w:val="00AD67C7"/>
    <w:rsid w:val="00AD6A0B"/>
    <w:rsid w:val="00AE1CA8"/>
    <w:rsid w:val="00AE2732"/>
    <w:rsid w:val="00AE2D16"/>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B3"/>
    <w:rsid w:val="00B06F3E"/>
    <w:rsid w:val="00B079F5"/>
    <w:rsid w:val="00B10464"/>
    <w:rsid w:val="00B11EFB"/>
    <w:rsid w:val="00B15CB4"/>
    <w:rsid w:val="00B15D04"/>
    <w:rsid w:val="00B1622F"/>
    <w:rsid w:val="00B164C6"/>
    <w:rsid w:val="00B17779"/>
    <w:rsid w:val="00B20E9E"/>
    <w:rsid w:val="00B21492"/>
    <w:rsid w:val="00B22ED3"/>
    <w:rsid w:val="00B22FD9"/>
    <w:rsid w:val="00B24047"/>
    <w:rsid w:val="00B24F30"/>
    <w:rsid w:val="00B25925"/>
    <w:rsid w:val="00B25D0E"/>
    <w:rsid w:val="00B25EB4"/>
    <w:rsid w:val="00B26143"/>
    <w:rsid w:val="00B264FD"/>
    <w:rsid w:val="00B26B65"/>
    <w:rsid w:val="00B272D5"/>
    <w:rsid w:val="00B272E2"/>
    <w:rsid w:val="00B300BA"/>
    <w:rsid w:val="00B311BA"/>
    <w:rsid w:val="00B3212C"/>
    <w:rsid w:val="00B32CA9"/>
    <w:rsid w:val="00B32DC3"/>
    <w:rsid w:val="00B33DDE"/>
    <w:rsid w:val="00B34011"/>
    <w:rsid w:val="00B3593E"/>
    <w:rsid w:val="00B367F4"/>
    <w:rsid w:val="00B369A9"/>
    <w:rsid w:val="00B37C46"/>
    <w:rsid w:val="00B405C5"/>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340"/>
    <w:rsid w:val="00B558B3"/>
    <w:rsid w:val="00B55BE9"/>
    <w:rsid w:val="00B560D2"/>
    <w:rsid w:val="00B5769D"/>
    <w:rsid w:val="00B57B4F"/>
    <w:rsid w:val="00B61BA6"/>
    <w:rsid w:val="00B6361C"/>
    <w:rsid w:val="00B65CB6"/>
    <w:rsid w:val="00B66BA1"/>
    <w:rsid w:val="00B702BB"/>
    <w:rsid w:val="00B71E39"/>
    <w:rsid w:val="00B72315"/>
    <w:rsid w:val="00B72CC6"/>
    <w:rsid w:val="00B741F2"/>
    <w:rsid w:val="00B75989"/>
    <w:rsid w:val="00B75F17"/>
    <w:rsid w:val="00B77B34"/>
    <w:rsid w:val="00B80DC6"/>
    <w:rsid w:val="00B81E96"/>
    <w:rsid w:val="00B82343"/>
    <w:rsid w:val="00B8312C"/>
    <w:rsid w:val="00B85654"/>
    <w:rsid w:val="00B85847"/>
    <w:rsid w:val="00B85A43"/>
    <w:rsid w:val="00B86933"/>
    <w:rsid w:val="00B90A18"/>
    <w:rsid w:val="00B90A1F"/>
    <w:rsid w:val="00B91779"/>
    <w:rsid w:val="00B91E98"/>
    <w:rsid w:val="00B92093"/>
    <w:rsid w:val="00B938BE"/>
    <w:rsid w:val="00B944BA"/>
    <w:rsid w:val="00B9467E"/>
    <w:rsid w:val="00B95DC8"/>
    <w:rsid w:val="00B9643B"/>
    <w:rsid w:val="00B9683C"/>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72"/>
    <w:rsid w:val="00BC34D0"/>
    <w:rsid w:val="00BC59A3"/>
    <w:rsid w:val="00BC69CC"/>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8E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6A2"/>
    <w:rsid w:val="00BF4C0B"/>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A13"/>
    <w:rsid w:val="00C10329"/>
    <w:rsid w:val="00C107BF"/>
    <w:rsid w:val="00C1140A"/>
    <w:rsid w:val="00C1170A"/>
    <w:rsid w:val="00C137F5"/>
    <w:rsid w:val="00C14C14"/>
    <w:rsid w:val="00C14C9D"/>
    <w:rsid w:val="00C14FDB"/>
    <w:rsid w:val="00C158D6"/>
    <w:rsid w:val="00C16A47"/>
    <w:rsid w:val="00C2083F"/>
    <w:rsid w:val="00C20DDF"/>
    <w:rsid w:val="00C21387"/>
    <w:rsid w:val="00C215AE"/>
    <w:rsid w:val="00C217DD"/>
    <w:rsid w:val="00C21B0B"/>
    <w:rsid w:val="00C21C81"/>
    <w:rsid w:val="00C22434"/>
    <w:rsid w:val="00C22BC2"/>
    <w:rsid w:val="00C248DE"/>
    <w:rsid w:val="00C260B7"/>
    <w:rsid w:val="00C26D12"/>
    <w:rsid w:val="00C27B02"/>
    <w:rsid w:val="00C3209E"/>
    <w:rsid w:val="00C3212E"/>
    <w:rsid w:val="00C3271D"/>
    <w:rsid w:val="00C32E3E"/>
    <w:rsid w:val="00C33948"/>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D30"/>
    <w:rsid w:val="00C46228"/>
    <w:rsid w:val="00C47B3F"/>
    <w:rsid w:val="00C52444"/>
    <w:rsid w:val="00C52C13"/>
    <w:rsid w:val="00C52E5B"/>
    <w:rsid w:val="00C530DD"/>
    <w:rsid w:val="00C53298"/>
    <w:rsid w:val="00C541F2"/>
    <w:rsid w:val="00C54376"/>
    <w:rsid w:val="00C548C2"/>
    <w:rsid w:val="00C5511B"/>
    <w:rsid w:val="00C55399"/>
    <w:rsid w:val="00C578D2"/>
    <w:rsid w:val="00C60BC5"/>
    <w:rsid w:val="00C61B3A"/>
    <w:rsid w:val="00C634D4"/>
    <w:rsid w:val="00C64546"/>
    <w:rsid w:val="00C648AC"/>
    <w:rsid w:val="00C65131"/>
    <w:rsid w:val="00C6579C"/>
    <w:rsid w:val="00C66615"/>
    <w:rsid w:val="00C67AC5"/>
    <w:rsid w:val="00C70037"/>
    <w:rsid w:val="00C71E0D"/>
    <w:rsid w:val="00C7263C"/>
    <w:rsid w:val="00C74B22"/>
    <w:rsid w:val="00C75299"/>
    <w:rsid w:val="00C75805"/>
    <w:rsid w:val="00C76599"/>
    <w:rsid w:val="00C76BBA"/>
    <w:rsid w:val="00C76DE8"/>
    <w:rsid w:val="00C775F6"/>
    <w:rsid w:val="00C77E48"/>
    <w:rsid w:val="00C80BE3"/>
    <w:rsid w:val="00C80EAD"/>
    <w:rsid w:val="00C812DA"/>
    <w:rsid w:val="00C83646"/>
    <w:rsid w:val="00C83CA4"/>
    <w:rsid w:val="00C83D2F"/>
    <w:rsid w:val="00C8433D"/>
    <w:rsid w:val="00C845DE"/>
    <w:rsid w:val="00C85494"/>
    <w:rsid w:val="00C876FE"/>
    <w:rsid w:val="00C87EF3"/>
    <w:rsid w:val="00C910E9"/>
    <w:rsid w:val="00C93857"/>
    <w:rsid w:val="00C93C88"/>
    <w:rsid w:val="00C948FD"/>
    <w:rsid w:val="00C9791E"/>
    <w:rsid w:val="00CA0156"/>
    <w:rsid w:val="00CA0B4B"/>
    <w:rsid w:val="00CA1995"/>
    <w:rsid w:val="00CA3CC4"/>
    <w:rsid w:val="00CA4B83"/>
    <w:rsid w:val="00CA531A"/>
    <w:rsid w:val="00CA5B19"/>
    <w:rsid w:val="00CA6A05"/>
    <w:rsid w:val="00CA7003"/>
    <w:rsid w:val="00CB061B"/>
    <w:rsid w:val="00CB0BCD"/>
    <w:rsid w:val="00CB0FF2"/>
    <w:rsid w:val="00CB285D"/>
    <w:rsid w:val="00CB3A88"/>
    <w:rsid w:val="00CB3F50"/>
    <w:rsid w:val="00CB529A"/>
    <w:rsid w:val="00CB56F9"/>
    <w:rsid w:val="00CB5822"/>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0F0"/>
    <w:rsid w:val="00CE6084"/>
    <w:rsid w:val="00CE682B"/>
    <w:rsid w:val="00CE73D7"/>
    <w:rsid w:val="00CE75A3"/>
    <w:rsid w:val="00CF0032"/>
    <w:rsid w:val="00CF1311"/>
    <w:rsid w:val="00CF1BB6"/>
    <w:rsid w:val="00CF2575"/>
    <w:rsid w:val="00CF295B"/>
    <w:rsid w:val="00CF2DBC"/>
    <w:rsid w:val="00CF3D97"/>
    <w:rsid w:val="00CF3E36"/>
    <w:rsid w:val="00CF41E5"/>
    <w:rsid w:val="00CF467F"/>
    <w:rsid w:val="00CF5694"/>
    <w:rsid w:val="00CF571A"/>
    <w:rsid w:val="00CF5721"/>
    <w:rsid w:val="00CF65AA"/>
    <w:rsid w:val="00CF7310"/>
    <w:rsid w:val="00CF788B"/>
    <w:rsid w:val="00D00CB1"/>
    <w:rsid w:val="00D035A6"/>
    <w:rsid w:val="00D0487D"/>
    <w:rsid w:val="00D048B6"/>
    <w:rsid w:val="00D07514"/>
    <w:rsid w:val="00D10425"/>
    <w:rsid w:val="00D12C49"/>
    <w:rsid w:val="00D1331A"/>
    <w:rsid w:val="00D1334E"/>
    <w:rsid w:val="00D133A7"/>
    <w:rsid w:val="00D1382A"/>
    <w:rsid w:val="00D1496F"/>
    <w:rsid w:val="00D1621C"/>
    <w:rsid w:val="00D21661"/>
    <w:rsid w:val="00D21F5F"/>
    <w:rsid w:val="00D21FA0"/>
    <w:rsid w:val="00D226CE"/>
    <w:rsid w:val="00D22E63"/>
    <w:rsid w:val="00D237E7"/>
    <w:rsid w:val="00D2616D"/>
    <w:rsid w:val="00D26EA7"/>
    <w:rsid w:val="00D27255"/>
    <w:rsid w:val="00D27516"/>
    <w:rsid w:val="00D27A9C"/>
    <w:rsid w:val="00D31DC4"/>
    <w:rsid w:val="00D328F9"/>
    <w:rsid w:val="00D32CAC"/>
    <w:rsid w:val="00D3371A"/>
    <w:rsid w:val="00D34676"/>
    <w:rsid w:val="00D35DD6"/>
    <w:rsid w:val="00D36CCD"/>
    <w:rsid w:val="00D40041"/>
    <w:rsid w:val="00D4121B"/>
    <w:rsid w:val="00D42D99"/>
    <w:rsid w:val="00D4330C"/>
    <w:rsid w:val="00D448A4"/>
    <w:rsid w:val="00D4537D"/>
    <w:rsid w:val="00D458D4"/>
    <w:rsid w:val="00D4600C"/>
    <w:rsid w:val="00D46838"/>
    <w:rsid w:val="00D469AD"/>
    <w:rsid w:val="00D46AB4"/>
    <w:rsid w:val="00D46E60"/>
    <w:rsid w:val="00D47A5E"/>
    <w:rsid w:val="00D529A9"/>
    <w:rsid w:val="00D52E2D"/>
    <w:rsid w:val="00D52F34"/>
    <w:rsid w:val="00D55084"/>
    <w:rsid w:val="00D579EB"/>
    <w:rsid w:val="00D614D5"/>
    <w:rsid w:val="00D625D0"/>
    <w:rsid w:val="00D6339A"/>
    <w:rsid w:val="00D64BFB"/>
    <w:rsid w:val="00D710EE"/>
    <w:rsid w:val="00D7132C"/>
    <w:rsid w:val="00D71368"/>
    <w:rsid w:val="00D71511"/>
    <w:rsid w:val="00D72284"/>
    <w:rsid w:val="00D732DF"/>
    <w:rsid w:val="00D733BE"/>
    <w:rsid w:val="00D738BB"/>
    <w:rsid w:val="00D75FCF"/>
    <w:rsid w:val="00D765CA"/>
    <w:rsid w:val="00D7665D"/>
    <w:rsid w:val="00D80624"/>
    <w:rsid w:val="00D80AF2"/>
    <w:rsid w:val="00D82F56"/>
    <w:rsid w:val="00D83241"/>
    <w:rsid w:val="00D841E6"/>
    <w:rsid w:val="00D84DCF"/>
    <w:rsid w:val="00D9022E"/>
    <w:rsid w:val="00D902CA"/>
    <w:rsid w:val="00D93D2F"/>
    <w:rsid w:val="00D94F20"/>
    <w:rsid w:val="00D95377"/>
    <w:rsid w:val="00D96E0E"/>
    <w:rsid w:val="00D96FF5"/>
    <w:rsid w:val="00DA107E"/>
    <w:rsid w:val="00DA1289"/>
    <w:rsid w:val="00DA2184"/>
    <w:rsid w:val="00DA29D5"/>
    <w:rsid w:val="00DA2AA6"/>
    <w:rsid w:val="00DA2EAA"/>
    <w:rsid w:val="00DA3AEF"/>
    <w:rsid w:val="00DA4A95"/>
    <w:rsid w:val="00DA4BED"/>
    <w:rsid w:val="00DA57ED"/>
    <w:rsid w:val="00DA5C7E"/>
    <w:rsid w:val="00DA5E2A"/>
    <w:rsid w:val="00DA618C"/>
    <w:rsid w:val="00DB1C5D"/>
    <w:rsid w:val="00DB218A"/>
    <w:rsid w:val="00DB284E"/>
    <w:rsid w:val="00DB322D"/>
    <w:rsid w:val="00DB38B6"/>
    <w:rsid w:val="00DB42ED"/>
    <w:rsid w:val="00DB4D35"/>
    <w:rsid w:val="00DB5B57"/>
    <w:rsid w:val="00DB6C05"/>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41F"/>
    <w:rsid w:val="00DD55FF"/>
    <w:rsid w:val="00DD5AF5"/>
    <w:rsid w:val="00DD5B62"/>
    <w:rsid w:val="00DD6A08"/>
    <w:rsid w:val="00DE1873"/>
    <w:rsid w:val="00DE2B7E"/>
    <w:rsid w:val="00DE325F"/>
    <w:rsid w:val="00DE4468"/>
    <w:rsid w:val="00DE4D23"/>
    <w:rsid w:val="00DE4FE3"/>
    <w:rsid w:val="00DE55A3"/>
    <w:rsid w:val="00DE7993"/>
    <w:rsid w:val="00DF1A53"/>
    <w:rsid w:val="00DF2E05"/>
    <w:rsid w:val="00DF46C9"/>
    <w:rsid w:val="00DF49D8"/>
    <w:rsid w:val="00DF54A8"/>
    <w:rsid w:val="00DF65BD"/>
    <w:rsid w:val="00DF6E9D"/>
    <w:rsid w:val="00DF7AE0"/>
    <w:rsid w:val="00E01BFB"/>
    <w:rsid w:val="00E01C6F"/>
    <w:rsid w:val="00E01E30"/>
    <w:rsid w:val="00E03074"/>
    <w:rsid w:val="00E04CEE"/>
    <w:rsid w:val="00E04DF6"/>
    <w:rsid w:val="00E05D7F"/>
    <w:rsid w:val="00E06CF7"/>
    <w:rsid w:val="00E0753B"/>
    <w:rsid w:val="00E0784B"/>
    <w:rsid w:val="00E07AAF"/>
    <w:rsid w:val="00E07F98"/>
    <w:rsid w:val="00E10CF7"/>
    <w:rsid w:val="00E1210A"/>
    <w:rsid w:val="00E136E9"/>
    <w:rsid w:val="00E13BF6"/>
    <w:rsid w:val="00E146D3"/>
    <w:rsid w:val="00E14809"/>
    <w:rsid w:val="00E154DE"/>
    <w:rsid w:val="00E15C61"/>
    <w:rsid w:val="00E16F6D"/>
    <w:rsid w:val="00E17492"/>
    <w:rsid w:val="00E17E31"/>
    <w:rsid w:val="00E20D88"/>
    <w:rsid w:val="00E210B3"/>
    <w:rsid w:val="00E217AF"/>
    <w:rsid w:val="00E217FF"/>
    <w:rsid w:val="00E21E7A"/>
    <w:rsid w:val="00E2205A"/>
    <w:rsid w:val="00E221DB"/>
    <w:rsid w:val="00E2227B"/>
    <w:rsid w:val="00E225DD"/>
    <w:rsid w:val="00E22CFE"/>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57FE"/>
    <w:rsid w:val="00E46ECD"/>
    <w:rsid w:val="00E46FFA"/>
    <w:rsid w:val="00E47632"/>
    <w:rsid w:val="00E47E75"/>
    <w:rsid w:val="00E47EC4"/>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0724"/>
    <w:rsid w:val="00E81533"/>
    <w:rsid w:val="00E82993"/>
    <w:rsid w:val="00E8347A"/>
    <w:rsid w:val="00E8348F"/>
    <w:rsid w:val="00E84E20"/>
    <w:rsid w:val="00E8578D"/>
    <w:rsid w:val="00E879AF"/>
    <w:rsid w:val="00E87CC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6D3"/>
    <w:rsid w:val="00EB58B1"/>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0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08E"/>
    <w:rsid w:val="00EF7BFA"/>
    <w:rsid w:val="00F003A1"/>
    <w:rsid w:val="00F01F2A"/>
    <w:rsid w:val="00F02431"/>
    <w:rsid w:val="00F02727"/>
    <w:rsid w:val="00F0282D"/>
    <w:rsid w:val="00F03889"/>
    <w:rsid w:val="00F0628A"/>
    <w:rsid w:val="00F0699E"/>
    <w:rsid w:val="00F07A65"/>
    <w:rsid w:val="00F1002C"/>
    <w:rsid w:val="00F117CA"/>
    <w:rsid w:val="00F12167"/>
    <w:rsid w:val="00F151BF"/>
    <w:rsid w:val="00F15688"/>
    <w:rsid w:val="00F15F5D"/>
    <w:rsid w:val="00F16B11"/>
    <w:rsid w:val="00F170D8"/>
    <w:rsid w:val="00F172E2"/>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37C15"/>
    <w:rsid w:val="00F40B63"/>
    <w:rsid w:val="00F429BE"/>
    <w:rsid w:val="00F44AF0"/>
    <w:rsid w:val="00F44BFB"/>
    <w:rsid w:val="00F45049"/>
    <w:rsid w:val="00F457FD"/>
    <w:rsid w:val="00F4601F"/>
    <w:rsid w:val="00F46295"/>
    <w:rsid w:val="00F4677B"/>
    <w:rsid w:val="00F4738E"/>
    <w:rsid w:val="00F51C3D"/>
    <w:rsid w:val="00F51F96"/>
    <w:rsid w:val="00F52BF4"/>
    <w:rsid w:val="00F53417"/>
    <w:rsid w:val="00F545CC"/>
    <w:rsid w:val="00F549D1"/>
    <w:rsid w:val="00F550D1"/>
    <w:rsid w:val="00F55732"/>
    <w:rsid w:val="00F55920"/>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3EA"/>
    <w:rsid w:val="00F934BB"/>
    <w:rsid w:val="00F93893"/>
    <w:rsid w:val="00F950EB"/>
    <w:rsid w:val="00F977B3"/>
    <w:rsid w:val="00F97C7B"/>
    <w:rsid w:val="00FA018C"/>
    <w:rsid w:val="00FA02D8"/>
    <w:rsid w:val="00FA08EA"/>
    <w:rsid w:val="00FA132B"/>
    <w:rsid w:val="00FA1412"/>
    <w:rsid w:val="00FA1BEF"/>
    <w:rsid w:val="00FA217D"/>
    <w:rsid w:val="00FA31FF"/>
    <w:rsid w:val="00FA3259"/>
    <w:rsid w:val="00FA43EE"/>
    <w:rsid w:val="00FA73F2"/>
    <w:rsid w:val="00FA7E2D"/>
    <w:rsid w:val="00FB0E95"/>
    <w:rsid w:val="00FB1849"/>
    <w:rsid w:val="00FB20E7"/>
    <w:rsid w:val="00FB2293"/>
    <w:rsid w:val="00FB5464"/>
    <w:rsid w:val="00FB6C2B"/>
    <w:rsid w:val="00FB6D54"/>
    <w:rsid w:val="00FB72EC"/>
    <w:rsid w:val="00FC1B87"/>
    <w:rsid w:val="00FC2C86"/>
    <w:rsid w:val="00FC34C6"/>
    <w:rsid w:val="00FC4F8A"/>
    <w:rsid w:val="00FC647A"/>
    <w:rsid w:val="00FC74CA"/>
    <w:rsid w:val="00FD0751"/>
    <w:rsid w:val="00FD18E6"/>
    <w:rsid w:val="00FD1E9F"/>
    <w:rsid w:val="00FD2291"/>
    <w:rsid w:val="00FD298F"/>
    <w:rsid w:val="00FD3262"/>
    <w:rsid w:val="00FD33DD"/>
    <w:rsid w:val="00FD5E62"/>
    <w:rsid w:val="00FD6624"/>
    <w:rsid w:val="00FE1F7B"/>
    <w:rsid w:val="00FE367E"/>
    <w:rsid w:val="00FE4F39"/>
    <w:rsid w:val="00FE60EB"/>
    <w:rsid w:val="00FE670B"/>
    <w:rsid w:val="00FE7296"/>
    <w:rsid w:val="00FE7DEA"/>
    <w:rsid w:val="00FF0203"/>
    <w:rsid w:val="00FF1A27"/>
    <w:rsid w:val="00FF1B8B"/>
    <w:rsid w:val="00FF2822"/>
    <w:rsid w:val="00FF40CB"/>
    <w:rsid w:val="00FF4956"/>
    <w:rsid w:val="00FF4E2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B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Date">
    <w:name w:val="Date"/>
    <w:basedOn w:val="Normal"/>
    <w:next w:val="Normal"/>
    <w:link w:val="DateChar"/>
    <w:rsid w:val="00DA107E"/>
    <w:pPr>
      <w:ind w:leftChars="2500" w:left="100"/>
    </w:pPr>
  </w:style>
  <w:style w:type="character" w:customStyle="1" w:styleId="DateChar">
    <w:name w:val="Date Char"/>
    <w:basedOn w:val="DefaultParagraphFont"/>
    <w:link w:val="Date"/>
    <w:rsid w:val="00DA10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37216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70474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9071859">
      <w:bodyDiv w:val="1"/>
      <w:marLeft w:val="0"/>
      <w:marRight w:val="0"/>
      <w:marTop w:val="0"/>
      <w:marBottom w:val="0"/>
      <w:divBdr>
        <w:top w:val="none" w:sz="0" w:space="0" w:color="auto"/>
        <w:left w:val="none" w:sz="0" w:space="0" w:color="auto"/>
        <w:bottom w:val="none" w:sz="0" w:space="0" w:color="auto"/>
        <w:right w:val="none" w:sz="0" w:space="0" w:color="auto"/>
      </w:divBdr>
    </w:div>
    <w:div w:id="14590301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49050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8845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6FEB86C1-01AD-4919-8682-2B0AE3D4B61A}">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2</cp:revision>
  <dcterms:created xsi:type="dcterms:W3CDTF">2025-05-08T14:18:00Z</dcterms:created>
  <dcterms:modified xsi:type="dcterms:W3CDTF">2025-05-08T14:19:00Z</dcterms:modified>
</cp:coreProperties>
</file>